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13C82" w14:textId="77777777" w:rsidR="00CB53B7" w:rsidRPr="00432BB2" w:rsidRDefault="00CB53B7">
      <w:pPr>
        <w:spacing w:after="0"/>
        <w:ind w:left="120"/>
        <w:rPr>
          <w:lang w:val="ru-RU"/>
        </w:rPr>
      </w:pPr>
      <w:bookmarkStart w:id="0" w:name="block-3842273"/>
    </w:p>
    <w:p w14:paraId="49DB2CC1" w14:textId="046873CC" w:rsidR="00CB53B7" w:rsidRPr="00432BB2" w:rsidRDefault="006C7E1C">
      <w:pPr>
        <w:rPr>
          <w:lang w:val="ru-RU"/>
        </w:rPr>
        <w:sectPr w:rsidR="00CB53B7" w:rsidRPr="00432BB2" w:rsidSect="00AA7B8D">
          <w:footerReference w:type="default" r:id="rId8"/>
          <w:pgSz w:w="11906" w:h="16383"/>
          <w:pgMar w:top="1134" w:right="850" w:bottom="1134" w:left="1701" w:header="720" w:footer="720" w:gutter="0"/>
          <w:pgNumType w:start="1"/>
          <w:cols w:space="720"/>
          <w:titlePg/>
          <w:docGrid w:linePitch="299"/>
        </w:sectPr>
      </w:pPr>
      <w:r w:rsidRPr="006C7E1C">
        <w:rPr>
          <w:noProof/>
          <w:lang w:val="ru-RU"/>
        </w:rPr>
        <w:drawing>
          <wp:inline distT="0" distB="0" distL="0" distR="0" wp14:anchorId="58E4991A" wp14:editId="0758B81C">
            <wp:extent cx="6303220" cy="8671560"/>
            <wp:effectExtent l="0" t="0" r="0" b="0"/>
            <wp:docPr id="1488116384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6171" cy="867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50C6AB" w14:textId="77777777" w:rsidR="00CB53B7" w:rsidRPr="00432BB2" w:rsidRDefault="00000000" w:rsidP="008D458E">
      <w:pPr>
        <w:spacing w:after="0" w:line="264" w:lineRule="auto"/>
        <w:ind w:left="120"/>
        <w:jc w:val="center"/>
        <w:rPr>
          <w:lang w:val="ru-RU"/>
        </w:rPr>
      </w:pPr>
      <w:bookmarkStart w:id="1" w:name="block-3842274"/>
      <w:bookmarkEnd w:id="0"/>
      <w:r w:rsidRPr="00432BB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14:paraId="4DE2972A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08CE08A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а также на основе федеральной рабочей программы воспитания и с учётом концепции преподавания учебного предмета «Химия» в образовательных организациях Российской Федерации.</w:t>
      </w:r>
    </w:p>
    <w:p w14:paraId="632E420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Программа по химии даёт представление о целях, общей стратегии обучения, воспитания и развития обучающихся средствами учебного предмета, устанавливает обязательное предметное содержание, предусматривает распределение его по классам и структурирование по разделам и темам программы по химии, определяет количественные и качественные характеристики содержания, рекомендуемую последовательность изучения химии с учётом межпредметных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внутрипредметных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 xml:space="preserve">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образования, а также требований к результатам обучения химии на уровне целей изучения предмета и основных видов учебно-познавательной деятельности обучающегося по освоению учебного содержания.</w:t>
      </w:r>
    </w:p>
    <w:p w14:paraId="00A73D0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Знание химии служит основой для формирования мировоззрения обучающегося, его представлений о материальном единстве мира, важную роль играют формируемые химией представления о взаимопревращениях энергии и об эволюции веществ в природе, о путях решения глобальных проблем устойчивого развития человечества – сырьевой, энергетической, пищевой и экологической безопасности, проблем здравоохранения.</w:t>
      </w:r>
    </w:p>
    <w:p w14:paraId="2ADD7B3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Изучение химии: </w:t>
      </w:r>
    </w:p>
    <w:p w14:paraId="0DCC5A2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способствует реализации возможностей для саморазвития и формирования культуры личности, её общей и функциональной грамотности; </w:t>
      </w:r>
    </w:p>
    <w:p w14:paraId="73AC3EF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вносит вклад в формирование мышления и творческих способностей обучающихся, навыков их самостоятельной учебной деятельности, экспериментальных и исследовательских умений, необходимых как в повседневной жизни, так и в профессиональной деятельности;</w:t>
      </w:r>
    </w:p>
    <w:p w14:paraId="31F928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знакомит со спецификой научного мышления, закладывает основы целостного взгляда на единство природы и человека, является ответственным этапом в формировании естественно­-научной грамотности обучающихся; </w:t>
      </w:r>
    </w:p>
    <w:p w14:paraId="3E91660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способствует формированию ценностного отношения к естественно-­научным знаниям, к природе, к человеку, вносит свой вклад в экологическое образование обучающихся.</w:t>
      </w:r>
    </w:p>
    <w:p w14:paraId="6B03A80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Данные направления в обучении химии обеспечиваются спецификой содержания учебного предмета, который является педагогически адаптированным отражением базовой науки химии на определённом этапе её развития.</w:t>
      </w:r>
    </w:p>
    <w:p w14:paraId="0652090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Курс химии на уровне основного общего образования ориентирован на освоение обучающимися системы первоначальных понятий химии, основ неорганической химии и некоторых отдельных значимых понятий органической химии.</w:t>
      </w:r>
    </w:p>
    <w:p w14:paraId="1432495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Структура содержания программы по химии сформирована на основе системного подхода к её изучению. Содержание складывается из системы понятий о химическом элементе и веществе и системы понятий о химической реакции. Обе эти системы структурно организованы по принципу последовательного развития знаний на основе теоретических представлений разного уровня:</w:t>
      </w:r>
    </w:p>
    <w:p w14:paraId="683332C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атомно­-молекулярного учения как основы всего естествознания;</w:t>
      </w:r>
    </w:p>
    <w:p w14:paraId="0F2F659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Периодического закона Д. И. Менделеева как основного закона химии;</w:t>
      </w:r>
    </w:p>
    <w:p w14:paraId="28592A4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учения о строении атома и химической связи;</w:t>
      </w:r>
    </w:p>
    <w:p w14:paraId="7FB77FC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представлений об электролитической диссоциации веществ в растворах.</w:t>
      </w:r>
    </w:p>
    <w:p w14:paraId="3DAE69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​Теоретические знания рассматриваются на основе эмпирически полученных и осмысленных фактов, развиваются последовательно от одного уровня к другому, выполняя функции объяснения и прогнозирования свойств, строения и возможностей практического применения и получения изучаемых веществ.</w:t>
      </w:r>
    </w:p>
    <w:p w14:paraId="671A325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Освоение программы по химии способствует формированию представления о химической составляющей научной картины мира в логике её системной природы, ценностного отношения к научному знанию и методам познания в науке. Изучение химии происходит с привлечением знаний из ранее изученных учебных предметов: «Окружающий мир», «Биология. 5–7 классы» и «Физика. 7 класс».</w:t>
      </w:r>
    </w:p>
    <w:p w14:paraId="730B5CB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При изучении химии происходит формирование знаний основ химической науки как области современного естествознания, практической деятельности человека и как одного из компонентов мировой культуры. Задача учебного предмета состоит в формировании системы химических знаний — важнейших фактов, понятий, законов и теоретических положений, доступных обобщений мировоззренческого характера, языка науки, в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приобщении к научным методам познания при изучении веществ и химических реакций, в формировании и развитии познавательных умений и их применении в учебно-познавательной и учебно-исследовательской деятельности, освоении правил безопасного обращения с веществами в повседневной жизни. </w:t>
      </w:r>
    </w:p>
    <w:p w14:paraId="15F1FD5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 изучении химии на уровне основного общего образования важное значение приобрели такие цели, как:</w:t>
      </w:r>
    </w:p>
    <w:p w14:paraId="7F914A2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интеллектуально развитой личности, готовой к самообразованию, сотрудничеству, самостоятельному принятию решений, способной адаптироваться к быстро меняющимся условиям жизни;</w:t>
      </w:r>
    </w:p>
    <w:p w14:paraId="03D76A1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направленность обучения на систематическое приобщение обучающихся к самостоятельной познавательной деятельности, научным методам познания, формирующим мотивацию и развитие способностей к химии;</w:t>
      </w:r>
    </w:p>
    <w:p w14:paraId="7A0D50E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обеспечение условий, способствующих приобретению обучающимися опыта разнообразной деятельности, познания и самопознания, ключевых навыков (ключевых компетенций), имеющих универсальное значение для различных видов деятельности;</w:t>
      </w:r>
    </w:p>
    <w:p w14:paraId="6BE5FE1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общей функциональной и естественно-научной грамотности, в том числе умений объяснять и оценивать явления окружающего мира, используя знания и опыт, полученные при изучении химии, применять их при решении проблем в повседневной жизни и трудовой деятельности;</w:t>
      </w:r>
    </w:p>
    <w:p w14:paraId="7150C31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000000"/>
          <w:sz w:val="28"/>
          <w:lang w:val="ru-RU"/>
        </w:rPr>
        <w:t>–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формирование у обучающихся гуманистических отношений,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среды;</w:t>
      </w:r>
    </w:p>
    <w:p w14:paraId="42593F5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Calibri" w:hAnsi="Calibri"/>
          <w:color w:val="333333"/>
          <w:sz w:val="28"/>
          <w:lang w:val="ru-RU"/>
        </w:rPr>
        <w:t>–</w:t>
      </w:r>
      <w:r w:rsidRPr="00432BB2">
        <w:rPr>
          <w:rFonts w:ascii="Times New Roman" w:hAnsi="Times New Roman"/>
          <w:color w:val="333333"/>
          <w:sz w:val="28"/>
          <w:lang w:val="ru-RU"/>
        </w:rPr>
        <w:t xml:space="preserve"> </w:t>
      </w:r>
      <w:r w:rsidRPr="00432BB2">
        <w:rPr>
          <w:rFonts w:ascii="Times New Roman" w:hAnsi="Times New Roman"/>
          <w:color w:val="000000"/>
          <w:sz w:val="28"/>
          <w:lang w:val="ru-RU"/>
        </w:rPr>
        <w:t>развитие мотивации к обучению, способностей к самоконтролю и самовоспитанию на основе усвоения общечеловеческих ценностей, готовности к осознанному выбору профиля и направленности дальнейшего обучения.</w:t>
      </w:r>
    </w:p>
    <w:p w14:paraId="74E0D64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​‌</w:t>
      </w:r>
      <w:bookmarkStart w:id="2" w:name="9012e5c9-2e66-40e9-9799-caf6f2595164"/>
      <w:r w:rsidRPr="00432BB2">
        <w:rPr>
          <w:rFonts w:ascii="Times New Roman" w:hAnsi="Times New Roman"/>
          <w:color w:val="000000"/>
          <w:sz w:val="28"/>
          <w:lang w:val="ru-RU"/>
        </w:rPr>
        <w:t>Общее число часов, отведённых для изучения химии на уровне основного общего образования, составляет 136 часов: в 8 классе – 68 часов (2 часа в неделю), в 9 классе – 68 часов (2 часа в неделю).</w:t>
      </w:r>
      <w:bookmarkEnd w:id="2"/>
      <w:r w:rsidRPr="00432BB2">
        <w:rPr>
          <w:rFonts w:ascii="Times New Roman" w:hAnsi="Times New Roman"/>
          <w:color w:val="000000"/>
          <w:sz w:val="28"/>
          <w:lang w:val="ru-RU"/>
        </w:rPr>
        <w:t>‌‌</w:t>
      </w:r>
    </w:p>
    <w:p w14:paraId="70897FE4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65FC31DB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‌</w:t>
      </w:r>
    </w:p>
    <w:p w14:paraId="17118B48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17191224" w14:textId="77777777" w:rsidR="00CB53B7" w:rsidRPr="00432BB2" w:rsidRDefault="00000000" w:rsidP="00AF4D0D">
      <w:pPr>
        <w:spacing w:after="0" w:line="264" w:lineRule="auto"/>
        <w:ind w:left="120"/>
        <w:jc w:val="center"/>
        <w:rPr>
          <w:lang w:val="ru-RU"/>
        </w:rPr>
      </w:pPr>
      <w:bookmarkStart w:id="3" w:name="block-3842275"/>
      <w:bookmarkEnd w:id="1"/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​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14:paraId="37D99F68" w14:textId="77777777" w:rsidR="00CB53B7" w:rsidRPr="00432BB2" w:rsidRDefault="00000000" w:rsidP="00AF4D0D">
      <w:pPr>
        <w:spacing w:after="0" w:line="264" w:lineRule="auto"/>
        <w:ind w:left="120"/>
        <w:jc w:val="center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​</w:t>
      </w:r>
    </w:p>
    <w:p w14:paraId="32C538B1" w14:textId="77777777" w:rsidR="00CB53B7" w:rsidRPr="00432BB2" w:rsidRDefault="00000000" w:rsidP="00AF4D0D">
      <w:pPr>
        <w:spacing w:after="0" w:line="264" w:lineRule="auto"/>
        <w:ind w:firstLine="600"/>
        <w:jc w:val="center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14:paraId="531CA4F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Первоначальные химические понятия</w:t>
      </w:r>
    </w:p>
    <w:p w14:paraId="0CF12FD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Предмет химии. Роль химии в жизни человека. Химия в системе наук. Тела и вещества. Физические свойства веществ. Агрегатное состояние веществ. Понятие о методах познания в химии. Чистые вещества и смеси. Способы разделения смесей.</w:t>
      </w:r>
    </w:p>
    <w:p w14:paraId="1BC5D12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Атомы и молекулы. Химические элементы. Символы химических элементов. Простые и сложные вещества. Атомно-молекулярное учение.</w:t>
      </w:r>
    </w:p>
    <w:p w14:paraId="0EF4C06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Химическая формула. Валентность атомов химических элементов. Закон постоянства состава веществ. Относительная атомная масса. Относительная молекулярная масса. Массовая доля химического элемента в соединении.</w:t>
      </w:r>
    </w:p>
    <w:p w14:paraId="5E85C1A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Количество вещества. Моль. Молярная масса. Взаимосвязь количества, массы и числа структурных единиц вещества. Расчёты по формулам химических соединений. </w:t>
      </w:r>
    </w:p>
    <w:p w14:paraId="4C61F64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Физические и химические явления. Химическая реакция и её признаки. Закон сохранения массы веществ. Химические уравнения. Классификация химических реакций (соединения, разложения, замещения, обмена).</w:t>
      </w:r>
    </w:p>
    <w:p w14:paraId="65321C3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E71780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знакомство с химической посудой, правилами работы в лаборатории и приёмами обращения с лабораторным оборудованием, изучение и описание физических свойств образцов неорганических веществ, наблюдение физических (плавление воска, таяние льда, растирание сахара в ступке, кипение и конденсация воды) и химических (горение свечи, прокаливание медной проволоки, взаимодействие мела с кислотой) явлений, наблюдение и описание признаков протекания химических реакций (разложение сахара, взаимодействие серной кислоты с хлоридом бария, разложение гидроксида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при нагревании, взаимодействие железа с раствором соли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), изучение способов разделения смесей: с помощью магнита, фильтрование, выпаривание, дистилляция, хроматография, проведение очистки поваренной соли, наблюдение и описание результатов проведения опыта, иллюстрирующего закон сохранения массы, создание моделей молекул (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шаростержневых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).</w:t>
      </w:r>
    </w:p>
    <w:p w14:paraId="721726D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Важнейшие представители неорганических веществ</w:t>
      </w:r>
    </w:p>
    <w:p w14:paraId="7D39248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Воздух – смесь газов. Состав воздуха. Кислород – элемент и простое вещество. Нахождение кислорода в природе, физические и химические свойства (реакции горения). Оксиды. Применение кислорода. Способы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получения кислорода в лаборатории и промышленности. Круговорот кислорода в природе. Озон – аллотропная модификация кислорода.</w:t>
      </w:r>
    </w:p>
    <w:p w14:paraId="143BFC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Тепловой эффект химической реакции, термохимические уравнения, экзо- и эндотермические реакции. Топливо: уголь и метан. Загрязнение воздуха, усиление парникового эффекта, разрушение озонового слоя.</w:t>
      </w:r>
    </w:p>
    <w:p w14:paraId="5C464B2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Водород – элемент и простое вещество. Нахождение водорода в природе, физические и химические свойства, применение, способы получения. Кислоты и соли.</w:t>
      </w:r>
    </w:p>
    <w:p w14:paraId="0FBDD3D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Молярный объём газов. Расчёты по химическим уравнениям.</w:t>
      </w:r>
    </w:p>
    <w:p w14:paraId="00757D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Физические свойства воды. Вода как растворитель. Растворы. Насыщенные и ненасыщенные растворы. Растворимость веществ в воде. Массовая доля вещества в растворе. Химические свойства воды. Основания. Роль растворов в природе и в жизни человека. Круговорот воды в природе. Загрязнение природных вод. Охрана и очистка природных вод.</w:t>
      </w:r>
    </w:p>
    <w:p w14:paraId="366459F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Классификация неорганических соединений. Оксиды. Классификация оксидов: солеобразующие (основные, кислотные, амфотерные) и несолеобразующие. Номенклатура оксидов. Физические и химические свойства оксидов. Получение оксидов.</w:t>
      </w:r>
    </w:p>
    <w:p w14:paraId="42DCA1C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Основания. Классификация оснований: щёлочи и нерастворимые основания. Номенклатура оснований. Физические и химические свойства оснований. Получение оснований.</w:t>
      </w:r>
    </w:p>
    <w:p w14:paraId="2536A84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Кислоты. Классификация кислот. Номенклатура кислот. Физические и химические свойства кислот. Ряд активности металлов Н. Н. Бекетова. Получение кислот.</w:t>
      </w:r>
    </w:p>
    <w:p w14:paraId="3CE1AD7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Соли. Номенклатура солей. Физические и химические свойства солей. Получение солей.</w:t>
      </w:r>
    </w:p>
    <w:p w14:paraId="38C87EA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Генетическая связь между классами неорганических соединений.</w:t>
      </w:r>
    </w:p>
    <w:p w14:paraId="7EAEBC8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0828EC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качественное определение содержания кислорода в воздухе, получение, собирание, распознавание и изучение свойств кислорода, наблюдение взаимодействия веществ с кислородом и условия возникновения и прекращения горения (пожара), ознакомление с образцами оксидов и описание их свойств, получение, собирание, распознавание и изучение свойств водорода (горение), взаимодействие водорода с оксидом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) (возможно использование видеоматериалов), наблюдение образцов веществ количеством 1 моль, исследование особенностей растворения веществ с различной растворимостью, приготовление растворов с определённой массовой долей растворённого вещества, взаимодействие воды с металлами (натрием и кальцием) (возможно использование видеоматериалов),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исследование образцов неорганических веществ различных классов, наблюдение изменения окраски индикаторов в растворах кислот и щелочей, изучение взаимодействия оксида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с раствором серной кислоты, кислот с металлами, реакций нейтрализации, получение нерастворимых оснований, вытеснение одного металла другим из раствора соли, решение экспериментальных задач по теме «Важнейшие классы неорганических соединений».</w:t>
      </w:r>
    </w:p>
    <w:p w14:paraId="7BAC7A7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Периодический закон и Периодическая система химических элементов Д. И. Менделеева. Строение атомов. Химическая связь. Окислительно-восстановительные реакции</w:t>
      </w:r>
    </w:p>
    <w:p w14:paraId="22E382C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Первые попытки классификации химических элементов. Понятие о группах сходных элементов (щелочные и щелочноземельные металлы, галогены, инертные газы). Элементы, которые образуют амфотерные оксиды и гидроксиды.</w:t>
      </w:r>
    </w:p>
    <w:p w14:paraId="0D1CA18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Периодический закон. Периодическая система химических элементов Д. И. Менделеева. Короткопериодная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длиннопериодная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 xml:space="preserve"> формы Периодической системы химических элементов Д. И. Менделеева. Периоды и группы. Физический смысл порядкового номера, номеров периода и группы элемента.</w:t>
      </w:r>
    </w:p>
    <w:p w14:paraId="1E6C6E7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Строение атомов. Состав атомных ядер. Изотопы. Электроны. Строение электронных оболочек атомов первых 20 химических элементов Периодической системы Д. И. Менделеева. Характеристика химического элемента по его положению в Периодической системе Д. И. Менделеева.</w:t>
      </w:r>
    </w:p>
    <w:p w14:paraId="40D773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Закономерности изменения радиуса атомов химических элементов, металлических и неметаллических свойств по группам и периодам. </w:t>
      </w:r>
    </w:p>
    <w:p w14:paraId="247F508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Значение Периодического закона и Периодической системы химических элементов для развития науки и практики. Д. И. Менделеев – учёный и гражданин.</w:t>
      </w:r>
    </w:p>
    <w:p w14:paraId="43414075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Химическая связь. Ковалентная (полярная и неполярная) связь. Электроотрицательность химических элементов. Ионная связь.</w:t>
      </w:r>
    </w:p>
    <w:p w14:paraId="395294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Степень окисления. Окислительно­-восстановительные реакции. Процессы окисления и восстановления. Окислители и восстановители.</w:t>
      </w:r>
    </w:p>
    <w:p w14:paraId="300B941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473CCEA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изучение образцов веществ металлов и неметаллов, взаимодействие гидроксида цинка с растворами кислот и щелочей, проведение опытов, иллюстрирующих примеры окислительно-восстановительных реакций (горение, реакции разложения, соединения).</w:t>
      </w:r>
    </w:p>
    <w:p w14:paraId="02CFF10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14:paraId="7E5D3FC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8 классе осуществляется через использование как общих естественно-­научных понятий, так и понятий, являющихся системными для отдельных предметов естественно­-научного цикла.</w:t>
      </w:r>
    </w:p>
    <w:p w14:paraId="5A657B2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Общие естественно-­научные понятия: научный факт, гипотеза, теория, закон, анализ, синтез, классификация, периодичность, наблюдение, эксперимент, моделирование, измерение, модель, явление.</w:t>
      </w:r>
    </w:p>
    <w:p w14:paraId="02329CA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вещество, тело, объём, агрегатное состояние вещества, газ, физические величины, единицы измерения, космос, планеты, звёзды, Солнце.</w:t>
      </w:r>
    </w:p>
    <w:p w14:paraId="6AB0747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биосфера.</w:t>
      </w:r>
    </w:p>
    <w:p w14:paraId="0E70726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0AE2290C" w14:textId="77777777" w:rsidR="00CB53B7" w:rsidRPr="00432BB2" w:rsidRDefault="00000000" w:rsidP="006469B2">
      <w:pPr>
        <w:spacing w:after="0" w:line="264" w:lineRule="auto"/>
        <w:ind w:firstLine="600"/>
        <w:jc w:val="center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14:paraId="214D715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Вещество и химическая реакция</w:t>
      </w:r>
    </w:p>
    <w:p w14:paraId="330241D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Периодический закон. Периодическая система химических элементов Д. И. Менделеева. Строение атомов. Закономерности в изменении свойств химических элементов первых трёх периодов, калия, кальция и их соединений в соответствии с положением элементов в Периодической системе и строением их атомов.</w:t>
      </w:r>
    </w:p>
    <w:p w14:paraId="78A3CAA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Строение вещества: виды химической связи. Типы кристаллических решёток, зависимость свойств вещества от типа кристаллической решётки и вида химической связи.</w:t>
      </w:r>
    </w:p>
    <w:p w14:paraId="3EA1B5A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Классификация и номенклатура неорганических веществ. Химические свойства веществ, относящихся к различным классам неорганических соединений, генетическая связь неорганических веществ.</w:t>
      </w:r>
    </w:p>
    <w:p w14:paraId="5CC23A1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Классификация химических реакций по различным признакам (по числу и составу участвующих в реакции веществ, по тепловому эффекту, по изменению степеней окисления химических элементов, по обратимости, по участию катализатора). Экзо- и эндотермические реакции, термохимические уравнения.</w:t>
      </w:r>
    </w:p>
    <w:p w14:paraId="223BFC5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Понятие о скорости химической реакции. Понятие об обратимых и необратимых химических реакциях. Понятие о гомогенных и гетерогенных реакциях. Понятие о катализе. Понятие о химическом равновесии. Факторы, влияющие на скорость химической реакции и положение химического равновесия.</w:t>
      </w:r>
    </w:p>
    <w:p w14:paraId="724D84D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Окислительно-восстановительные реакции, электронный баланс окислительно-восстановительной реакции. Составление уравнений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окислительно­-восстановительных реакций с использованием метода электронного баланса.</w:t>
      </w:r>
    </w:p>
    <w:p w14:paraId="22ED9B5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Теория электролитической диссоциации. Электролиты и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. Катионы, анионы. Механизм диссоциации веществ с различными видами химической связи. Степень диссоциации. Сильные и слабые электролиты.</w:t>
      </w:r>
    </w:p>
    <w:p w14:paraId="106C7E9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Реакции ионного обмена. Условия протекания реакций ионного обмена, полные и сокращённые ионные уравнения реакций. Свойства кислот, оснований и солей в свете представлений об электролитической диссоциации. Качественные реакции на ионы. Понятие о гидролизе солей.</w:t>
      </w:r>
    </w:p>
    <w:p w14:paraId="2D42477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62BC98C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ознакомление с моделями кристаллических решёток неорганических веществ – металлов и неметаллов (графита и алмаза), сложных веществ (хлорида натрия), исследование зависимости скорости химической реакции от воздействия различных факторов, исследование электропроводности растворов веществ, процесса диссоциации кислот, щелочей и солей (возможно использование видео материалов), проведение опытов, иллюстрирующих признаки протекания реакций ионного обмена (образование осадка, выделение газа, образование воды), опытов, иллюстрирующих примеры окислительно-восстановительных реакций (горение, реакции разложения, соединения), распознавание неорганических веществ с помощью качественных реакций на ионы, решение экспериментальных задач.</w:t>
      </w:r>
    </w:p>
    <w:p w14:paraId="783E61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Неметаллы и их соединения</w:t>
      </w:r>
    </w:p>
    <w:p w14:paraId="0C2346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Общая характеристика галогенов. Особенности строения атомов, характерные степени окисления. Строение и физические свойства простых веществ – галогенов. Химические свойства на примере хлора (взаимодействие с металлами, неметаллами, щелочами). Хлороводород. Соляная кислота, химические свойства, получение, применение. Действие хлора и хлороводорода на организм человека. Важнейшие хлориды и их нахождение в природе.</w:t>
      </w:r>
    </w:p>
    <w:p w14:paraId="4048212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VI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А-группы. Особенности строения атомов, характерные степени окисления. Строение и физические свойства простых веществ – кислорода и серы. Аллотропные модификации кислорода и серы. Химические свойства серы. Сероводород, строение, физические и химические свойства. Оксиды серы как представители кислотных оксидов. Серная кислота, физические и химические свойства (общие как представителя класса кислот и специфические). Химические реакции, лежащие в основе промышленного способа получения серной кислоты. Применение серной кислоты. Соли серной кислоты, качественная реакция на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сульфат-ион. Нахождение серы и её соединений в природе. Химическое загрязнение окружающей среды соединениями серы (кислотные дожди, загрязнение воздуха и водоёмов), способы его предотвращения.</w:t>
      </w:r>
    </w:p>
    <w:p w14:paraId="2A2D028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V</w:t>
      </w:r>
      <w:r w:rsidRPr="00432BB2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Азот, распространение в природе, физические и химические свойства. Круговорот азота в природе. Аммиак, его физические и химические свойства, получение и применение. Соли аммония, их физические и химические свойства, применение. Качественная реакция на ионы аммония. Азотная кислота, её получение, физические и химические свойства (общие как представителя класса кислот и специфические). Использование нитратов и солей аммония в качестве минеральных удобрений. Химическое загрязнение окружающей среды соединениями азота (кислотные дожди, загрязнение воздуха, почвы и водоёмов). Фосфор, аллотропные модификации фосфора, физические и химические свойства. Оксид фосфора (</w:t>
      </w:r>
      <w:r>
        <w:rPr>
          <w:rFonts w:ascii="Times New Roman" w:hAnsi="Times New Roman"/>
          <w:color w:val="000000"/>
          <w:sz w:val="28"/>
        </w:rPr>
        <w:t>V</w:t>
      </w:r>
      <w:r w:rsidRPr="00432BB2">
        <w:rPr>
          <w:rFonts w:ascii="Times New Roman" w:hAnsi="Times New Roman"/>
          <w:color w:val="000000"/>
          <w:sz w:val="28"/>
          <w:lang w:val="ru-RU"/>
        </w:rPr>
        <w:t>) и фосфорная кислота, физические и химические свойства, получение. Использование фосфатов в качестве минеральных удобрений.</w:t>
      </w:r>
    </w:p>
    <w:p w14:paraId="1BC7C134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Общая характеристика элементов </w:t>
      </w:r>
      <w:r>
        <w:rPr>
          <w:rFonts w:ascii="Times New Roman" w:hAnsi="Times New Roman"/>
          <w:color w:val="000000"/>
          <w:sz w:val="28"/>
        </w:rPr>
        <w:t>IV</w:t>
      </w:r>
      <w:r w:rsidRPr="00432BB2">
        <w:rPr>
          <w:rFonts w:ascii="Times New Roman" w:hAnsi="Times New Roman"/>
          <w:color w:val="000000"/>
          <w:sz w:val="28"/>
          <w:lang w:val="ru-RU"/>
        </w:rPr>
        <w:t>А-группы. Особенности строения атомов, характерные степени окисления. Углерод, аллотропные модификации, распространение в природе, физические и химические свойства. Адсорбция. Круговорот углерода в природе. Оксиды углерода, их физические и химические свойства, действие на живые организмы, получение и применение. Экологические проблемы, связанные с оксидом углерода (</w:t>
      </w:r>
      <w:r>
        <w:rPr>
          <w:rFonts w:ascii="Times New Roman" w:hAnsi="Times New Roman"/>
          <w:color w:val="000000"/>
          <w:sz w:val="28"/>
        </w:rPr>
        <w:t>IV</w:t>
      </w:r>
      <w:r w:rsidRPr="00432BB2">
        <w:rPr>
          <w:rFonts w:ascii="Times New Roman" w:hAnsi="Times New Roman"/>
          <w:color w:val="000000"/>
          <w:sz w:val="28"/>
          <w:lang w:val="ru-RU"/>
        </w:rPr>
        <w:t>), гипотеза глобального потепления климата, парниковый эффект. Угольная кислота и её соли, их физические и химические свойства, получение и применение. Качественная реакция на карбонат-ионы. Использование карбонатов в быту, медицине, промышленности и сельском хозяйстве.</w:t>
      </w:r>
    </w:p>
    <w:p w14:paraId="594BA38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Первоначальные понятия об органических веществах как о соединениях углерода (метан, этан, этилен, ацетилен, этанол, глицерин, уксусная кислота). Природные источники углеводородов (уголь, природный газ, нефть), продукты их переработки (бензин), их роль в быту и промышленности. Понятие о биологически важных веществах: жирах, белках, углеводах – и их роли в жизни человека. Материальное единство органических и неорганических соединений.</w:t>
      </w:r>
    </w:p>
    <w:p w14:paraId="45CD88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Кремний, его физические и химические свойства, получение и применение. Соединения кремния в природе. Общие представления об оксиде кремния (</w:t>
      </w:r>
      <w:r>
        <w:rPr>
          <w:rFonts w:ascii="Times New Roman" w:hAnsi="Times New Roman"/>
          <w:color w:val="000000"/>
          <w:sz w:val="28"/>
        </w:rPr>
        <w:t>IV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) и кремниевой кислоте. Силикаты, их использование в быту, в промышленности. Важнейшие строительные материалы: керамика,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стекло, цемент, бетон, железобетон. Проблемы безопасного использования строительных материалов в повседневной жизни.</w:t>
      </w:r>
    </w:p>
    <w:p w14:paraId="790305C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0400DA8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изучение образцов неорганических веществ, свойств соляной кислоты, проведение качественных реакций на хлорид-ионы и наблюдение признаков их протекания, опыты, отражающие физические и химические свойства галогенов и их соединений (возможно использование видеоматериалов), ознакомление с образцами хлоридов (галогенидов), ознакомление с образцами серы и её соединениями (возможно использование видеоматериалов), наблюдение процесса обугливания сахара под действием концентрированной серной кислоты, изучение химических свойств разбавленной серной кислоты, проведение качественной реакции на сульфат-ион и наблюдение признака её протекания, ознакомление с физическими свойствами азота, фосфора и их соединений (возможно использование видеоматериалов), образцами азотных и фосфорных удобрений, получение, собирание, распознавание и изучение свойств аммиака, проведение качественных реакций на ион аммония и фосфат-ион и изучение признаков их протекания, взаимодействие концентрированной азотной кислоты с медью (возможно использование видеоматериалов), изучение моделей кристаллических решёток алмаза, графита, фуллерена, ознакомление с процессом адсорбции растворённых веществ активированным углём и устройством противогаза, получение, собирание, распознавание и изучение свойств углекислого газа, проведение качественных реакций на карбонат и силикат-ионы и изучение признаков их протекания, ознакомление с продукцией силикатной промышленности, решение экспериментальных задач по теме «Важнейшие неметаллы и их соединения».</w:t>
      </w:r>
    </w:p>
    <w:p w14:paraId="2FCCABB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Металлы и их соединения</w:t>
      </w:r>
    </w:p>
    <w:p w14:paraId="59E52FB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Общая характеристика химических элементов – металлов на основании их положения в Периодической системе химических элементов Д. И. Менделеева и строения атомов. Строение металлов. Металлическая связь и металлическая кристаллическая решётка. Электрохимический ряд напряжений металлов. Физические и химические свойства металлов. Общие способы получения металлов. Понятие о коррозии металлов, основные способы защиты их от коррозии. Сплавы (сталь, чугун, дюралюминий, бронза) и их применение в быту и промышленности.</w:t>
      </w:r>
    </w:p>
    <w:p w14:paraId="4863CF2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Щелочные металлы: положение в Периодической системе химических элементов Д. И. Менделеева, строение их атомов, нахождение в природе. Физические и химические свойства (на примере натрия и калия). Оксиды и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гидроксиды натрия и калия. Применение щелочных металлов и их соединений.</w:t>
      </w:r>
    </w:p>
    <w:p w14:paraId="380EDE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Щелочноземельные металлы магний и кальций: положение в Периодической системе химических элементов Д. И. Менделеева, строение их атомов, нахождение в природе. Физические и химические свойства магния и кальция. Важнейшие соединения кальция (оксид, гидроксид, соли). Жёсткость воды и способы её устранения.</w:t>
      </w:r>
    </w:p>
    <w:p w14:paraId="2D8B79E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Алюминий: положение в Периодической системе химических элементов Д. И. Менделеева, строение атома, нахождение в природе. Физические и химические свойства алюминия. Амфотерные свойства оксида и гидроксида алюминия.</w:t>
      </w:r>
    </w:p>
    <w:p w14:paraId="5ACF544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Железо: положение в Периодической системе химических элементов Д. И. Менделеева, строение атома, нахождение в природе. Физические и химические свойства железа. Оксиды, гидроксиды и соли железа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432BB2">
        <w:rPr>
          <w:rFonts w:ascii="Times New Roman" w:hAnsi="Times New Roman"/>
          <w:color w:val="000000"/>
          <w:sz w:val="28"/>
          <w:lang w:val="ru-RU"/>
        </w:rPr>
        <w:t>), их состав, свойства и получение.</w:t>
      </w:r>
    </w:p>
    <w:p w14:paraId="5EE1E43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AFCEE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ознакомление с образцами металлов и сплавов, их физическими свойствами, изучение результатов коррозии металлов (возможно использование видеоматериалов), особенностей взаимодействия оксида кальция и натрия с водой (возможно использование видеоматериалов), исследование свойств жёсткой воды, процесса горения железа в кислороде (возможно использование видеоматериалов), признаков протекания качественных реакций на ионы: магния, кальция, алюминия, цинка, железа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 и железа (</w:t>
      </w:r>
      <w:r>
        <w:rPr>
          <w:rFonts w:ascii="Times New Roman" w:hAnsi="Times New Roman"/>
          <w:color w:val="000000"/>
          <w:sz w:val="28"/>
        </w:rPr>
        <w:t>III</w:t>
      </w:r>
      <w:r w:rsidRPr="00432BB2">
        <w:rPr>
          <w:rFonts w:ascii="Times New Roman" w:hAnsi="Times New Roman"/>
          <w:color w:val="000000"/>
          <w:sz w:val="28"/>
          <w:lang w:val="ru-RU"/>
        </w:rPr>
        <w:t>), меди (</w:t>
      </w:r>
      <w:r>
        <w:rPr>
          <w:rFonts w:ascii="Times New Roman" w:hAnsi="Times New Roman"/>
          <w:color w:val="000000"/>
          <w:sz w:val="28"/>
        </w:rPr>
        <w:t>II</w:t>
      </w:r>
      <w:r w:rsidRPr="00432BB2">
        <w:rPr>
          <w:rFonts w:ascii="Times New Roman" w:hAnsi="Times New Roman"/>
          <w:color w:val="000000"/>
          <w:sz w:val="28"/>
          <w:lang w:val="ru-RU"/>
        </w:rPr>
        <w:t>), наблюдение и описание процессов окрашивания пламени ионами натрия, калия и кальция (возможно использование видеоматериалов), исследование амфотерных свойств гидроксида алюминия и гидроксида цинка, решение экспериментальных задач по теме «Важнейшие металлы и их соединения».</w:t>
      </w:r>
    </w:p>
    <w:p w14:paraId="7454446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Химия и окружающая среда</w:t>
      </w:r>
    </w:p>
    <w:p w14:paraId="5FD238E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Вещества и материалы в повседневной жизни человека. Безопасное использование веществ и химических реакций в быту. Первая помощь при химических ожогах и отравлениях. </w:t>
      </w:r>
    </w:p>
    <w:p w14:paraId="1EDEDDC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Химическое загрязнение окружающей среды (предельная допустимая концентрация веществ, далее – ПДК). Роль химии в решении экологических проблем.</w:t>
      </w:r>
    </w:p>
    <w:p w14:paraId="66EFC50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Химический эксперимент: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14:paraId="1767A42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изучение образцов материалов (стекло, сплавы металлов, полимерные материалы).</w:t>
      </w:r>
    </w:p>
    <w:p w14:paraId="7E10F52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i/>
          <w:color w:val="000000"/>
          <w:sz w:val="28"/>
          <w:lang w:val="ru-RU"/>
        </w:rPr>
        <w:t>Межпредметные связи</w:t>
      </w:r>
    </w:p>
    <w:p w14:paraId="6B99F7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Реализация межпредметных связей при изучении химии в 9 классе осуществляется через использование как общих естественно-научных понятий, так и понятий, являющихся системными для отдельных предметов естественно­-научного цикла.</w:t>
      </w:r>
    </w:p>
    <w:p w14:paraId="0CC9AE7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Общие естественно-научные понятия: научный факт, гипотеза, закон, теория, анализ, синтез, классификация, периодичность, наблюдение, эксперимент, моделирование, измерение, модель, явление, парниковый эффект, технология, материалы. </w:t>
      </w:r>
    </w:p>
    <w:p w14:paraId="3037FEC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Физика: материя, атом, электрон, протон, нейтрон, ион, нуклид, изотопы, радиоактивность, молекула, электрический заряд, проводники, полупроводники, диэлектрики, фотоэлемент, вещество, тело, объём, агрегатное состояние вещества, газ, раствор, растворимость, кристаллическая решётка, сплавы, физические величины, единицы измерения, космическое пространство, планеты, звёзды, Солнце.</w:t>
      </w:r>
    </w:p>
    <w:p w14:paraId="6F36CEF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Биология: фотосинтез, дыхание, биосфера, экосистема, минеральные удобрения, микроэлементы, макроэлементы, питательные вещества.</w:t>
      </w:r>
    </w:p>
    <w:p w14:paraId="24ADF6E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География: атмосфера, гидросфера, минералы, горные породы, полезные ископаемые, топливо, водные ресурсы.</w:t>
      </w:r>
    </w:p>
    <w:p w14:paraId="40E5BF6E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48EDABB0" w14:textId="77777777" w:rsidR="00CB53B7" w:rsidRPr="00432BB2" w:rsidRDefault="00000000">
      <w:pPr>
        <w:spacing w:after="0" w:line="264" w:lineRule="auto"/>
        <w:ind w:left="120"/>
        <w:jc w:val="both"/>
        <w:rPr>
          <w:lang w:val="ru-RU"/>
        </w:rPr>
      </w:pPr>
      <w:bookmarkStart w:id="4" w:name="block-3842277"/>
      <w:bookmarkEnd w:id="3"/>
      <w:r w:rsidRPr="00432BB2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ХИМИИ НА УРОВНЕ ОСНОВНОГО ОБЩЕГО ОБРАЗОВАНИЯ</w:t>
      </w:r>
    </w:p>
    <w:p w14:paraId="60E058C6" w14:textId="77777777" w:rsidR="00CB53B7" w:rsidRPr="00432BB2" w:rsidRDefault="00CB53B7">
      <w:pPr>
        <w:spacing w:after="0" w:line="264" w:lineRule="auto"/>
        <w:ind w:left="120"/>
        <w:jc w:val="both"/>
        <w:rPr>
          <w:lang w:val="ru-RU"/>
        </w:rPr>
      </w:pPr>
    </w:p>
    <w:p w14:paraId="19BA9BF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14:paraId="26FE2C1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саморазвития и социализации обучающихся. </w:t>
      </w:r>
    </w:p>
    <w:p w14:paraId="7FEF6F7C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отражают готовность обучающихся руководствоваться системой позитивных ценностных ориентаций и расширение опыта деятельности на её основе, в том числе в части: </w:t>
      </w:r>
    </w:p>
    <w:p w14:paraId="1F94DA2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патриотического воспитания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2C82495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ценностного отношения к отечественному культурному, историческому и научному наследию, понимания значения химической науки в жизни современного общества, способности владеть достоверной информацией о передовых достижениях и открытиях мировой и отечественной химии, заинтересованности в научных знаниях об устройстве мира и общества;</w:t>
      </w:r>
    </w:p>
    <w:p w14:paraId="1D43438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гражданского воспитания:</w:t>
      </w:r>
    </w:p>
    <w:p w14:paraId="3883489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представления о социальных нормах и правилах межличностных отношений в коллективе, коммуникативной компетентности в общественно полезной,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учебно­исследовательской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, творческой и других видах деятельности, готовности к разнообразной совместной деятельности при выполнении учебных, познавательных задач, выполнении химических экспериментов, создании учебных проектов, стремления к взаимопониманию и взаимопомощи в процессе этой учебной деятельности, готовности оценивать своё поведение и поступки своих товарищей с позиции нравственных и правовых норм с учётом осознания последствий поступков;</w:t>
      </w:r>
    </w:p>
    <w:p w14:paraId="1F85D1C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ценности научного познания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6BCDAD3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мировоззренческие представления о веществе и химической реакции, соответствующие современному уровню развития науки и составляющие основу для понимания сущности научной картины мира, представления об основных закономерностях развития природы, взаимосвязях человека с природной средой, о роли химии в познании этих закономерностей; </w:t>
      </w:r>
    </w:p>
    <w:p w14:paraId="4C7ADC5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познавательные мотивы, направленные на получение новых знаний по химии, необходимые для объяснения наблюдаемых процессов и явлений, познавательной, информационной и читательской культуры, в том числе навыков самостоятельной работы с учебными текстами, справочной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литературой, доступными техническими средствами информационных технологий;</w:t>
      </w:r>
    </w:p>
    <w:p w14:paraId="2064BD6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проектной и исследовательской деятельности, к осознанному выбору направленности и уровня обучения в дальнейшем;</w:t>
      </w:r>
    </w:p>
    <w:p w14:paraId="53C37F5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bookmarkStart w:id="5" w:name="_Toc138318759"/>
      <w:bookmarkEnd w:id="5"/>
      <w:r w:rsidRPr="00432BB2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формирования культуры здоровья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0DF94C2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осознание ценности жизни, ответственного отношения к своему здоровью, установки на здоровый образ жизни, осознание последствий и неприятие вредных привычек (употребления алкоголя, наркотиков, курения), необходимости соблюдения правил безопасности при обращении с химическими веществами в быту и реальной жизни;</w:t>
      </w:r>
    </w:p>
    <w:p w14:paraId="2FEA5CD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трудового воспитания:</w:t>
      </w:r>
    </w:p>
    <w:p w14:paraId="4CF774B3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и труда различного рода, уважение к труду и результатам трудовой деятельности, в том числе на основе применения предметных знаний по химии, осознанный выбор индивидуальной траектории продолжения образования с учётом личностных интересов и способности к химии, общественных интересов и потребностей, успешной профессиональной деятельности и развития необходимых умений, готовность адаптироваться в профессиональной среде;</w:t>
      </w:r>
    </w:p>
    <w:p w14:paraId="4C44C86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>экологического воспитания:</w:t>
      </w:r>
    </w:p>
    <w:p w14:paraId="05C8D4F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 как источнику жизни на Земле, основе её существования, понимание ценности здорового и безопасного образа жизни, ответственное отношение к собственному физическому и психическому здоровью, осознание ценности соблюдения правил безопасного поведения при работе с веществами, а также в ситуациях, угрожающих здоровью и жизни людей;</w:t>
      </w:r>
    </w:p>
    <w:p w14:paraId="049DB38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способности применять знания, получаемые при изучении химии, для решения задач, связанных с окружающей природной средой, для повышения уровня экологической культуры, осознания глобального характера экологических проблем и путей их решения посредством методов химии, экологического мышления, умения руководствоваться им в познавательной, коммуникативной и социальной практике.</w:t>
      </w:r>
    </w:p>
    <w:p w14:paraId="30FD590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14:paraId="024D153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 составе метапредметных результатов выделяют значимые для формирования мировоззрения общенаучные понятия (закон, теория, принцип, гипотеза, факт, система, процесс, эксперимент и другое.), которые используются в естественно-научных учебных предметах и позволяют на основе знаний из этих предметов формировать представление о целостной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научной картине мира, и универсальные учебные действия (познавательные, коммуникативные, регулятивные), которые обеспечивают формирование готовности к самостоятельному планированию и осуществлению учебной деятельности. </w:t>
      </w:r>
    </w:p>
    <w:p w14:paraId="6234D21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14:paraId="1F6CFC7A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14:paraId="331E944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использовать приёмы логического мышления при освоении знаний: раскрывать смысл химических понятий (выделять их характерные признаки, устанавливать взаимосвязь с другими понятиями), использовать понятия для объяснения отдельных фактов и явлений, выбирать основания и критерии для классификации химических веществ и химических реакций, устанавливать причинно-следственные связи между объектами изучения, строить логические рассуждения (индуктивные, дедуктивные, по аналогии), делать выводы и заключения;</w:t>
      </w:r>
    </w:p>
    <w:p w14:paraId="372C792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применять в процессе познания понятия (предметные и метапредметные), символические (знаковые) модели, используемые в химии, преобразовывать широко применяемые в химии модельные представления – химический знак (символ элемента), химическая формула и уравнение химической реакции – при решении учебно-познавательных задач, с учётом этих модельных представлений выявлять и характеризовать существенные признаки изучаемых объектов – химических веществ и химических реакций, выявлять общие закономерности, причинно-следственные связи и противоречия в изучаемых процессах и явлениях.</w:t>
      </w:r>
    </w:p>
    <w:p w14:paraId="4031DBC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</w:t>
      </w:r>
      <w:r w:rsidRPr="00432BB2">
        <w:rPr>
          <w:rFonts w:ascii="Times New Roman" w:hAnsi="Times New Roman"/>
          <w:color w:val="000000"/>
          <w:sz w:val="28"/>
          <w:lang w:val="ru-RU"/>
        </w:rPr>
        <w:t>:</w:t>
      </w:r>
    </w:p>
    <w:p w14:paraId="53C9947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использовать поставленные вопросы в качестве инструмента познания, а также в качестве основы для формирования гипотезы по проверке правильности высказываемых суждений;</w:t>
      </w:r>
    </w:p>
    <w:p w14:paraId="7750BED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приобретение опыта по планированию, организации и проведению ученических экспериментов, умение наблюдать за ходом процесса, самостоятельно прогнозировать его результат, формулировать обобщения и выводы по результатам проведённого опыта, исследования, составлять отчёт о проделанной работе.</w:t>
      </w:r>
    </w:p>
    <w:p w14:paraId="6FB7223D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14:paraId="5FA9650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выбирать, анализировать и интерпретировать информацию различных видов и форм представления, получаемую из разных источников (научно-популярная литература химического содержания, справочные пособия, ресурсы Интернета), критически оценивать противоречивую и недостоверную информацию;</w:t>
      </w:r>
    </w:p>
    <w:p w14:paraId="0095F340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умение применять различные методы и запросы при поиске и отборе информации и соответствующих данных, необходимых для выполнения учебных и познавательных задач определённого типа, приобретение опыта в области использования информационно-коммуникативных технологий, овладение культурой активного использования различных поисковых систем, самостоятельно выбирать оптимальную форму представления информации и иллюстрировать решаемые задачи несложными схемами, диаграммами, другими формами графики и их комбинациями;</w:t>
      </w:r>
    </w:p>
    <w:p w14:paraId="13A17DB9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использовать и анализировать в процессе учебной и исследовательской деятельности информацию о влиянии промышленности, сельского хозяйства и транспорта на состояние окружающей природной среды.</w:t>
      </w:r>
    </w:p>
    <w:p w14:paraId="3560E0C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действия:</w:t>
      </w:r>
    </w:p>
    <w:p w14:paraId="609BE49B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задавать вопросы (в ходе диалога и (или) дискуссии) по существу обсуждаемой темы, формулировать свои предложения относительно выполнения предложенной задачи;</w:t>
      </w:r>
    </w:p>
    <w:p w14:paraId="579DFA3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представлять полученные результаты познавательной деятельности в устных и письменных текстах; делать презентацию результатов выполнения химического эксперимента (лабораторного опыта, лабораторной работы по исследованию свойств веществ, учебного проекта);</w:t>
      </w:r>
    </w:p>
    <w:p w14:paraId="6295FC48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умения учебного сотрудничества со сверстниками в совместной познавательной и исследовательской деятельности при решении возникающих проблем на основе учёта общих интересов и согласования позиций (обсуждения, обмен мнениями, «мозговые штурмы», координация совместных действий, определение критериев по оценке качества выполненной работы и другие).</w:t>
      </w:r>
    </w:p>
    <w:p w14:paraId="2EFC353E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действия:</w:t>
      </w:r>
    </w:p>
    <w:p w14:paraId="1C935242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умение самостоятельно определять цели деятельности, планировать, осуществлять, контролировать и при необходимости корректировать свою деятельность, выбирать наиболее эффективные способы решения учебных и познавательных задач,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– веществах и реакциях, оценивать соответствие полученного результата заявленной цели, умение использовать и анализировать контексты, предлагаемые в условии заданий.</w:t>
      </w:r>
      <w:bookmarkStart w:id="6" w:name="_Toc138318760"/>
      <w:bookmarkStart w:id="7" w:name="_Toc134720971"/>
      <w:bookmarkEnd w:id="6"/>
      <w:bookmarkEnd w:id="7"/>
    </w:p>
    <w:p w14:paraId="5AC7736F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14:paraId="30A451C7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данной федеральной рабочей программой, выделяют: освоенные обучающимися научные знания, умения и способы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действий, специфические для предметной области «Химия», виды деятельности по получению нового знания, его интерпретации, преобразованию и применению в различных учебных и новых ситуациях. </w:t>
      </w:r>
    </w:p>
    <w:p w14:paraId="2AE1FAB6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 xml:space="preserve"> 8 классе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3A5BF388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атом, молекула, химический элемент, простое вещество, сложное вещество, смесь (однородная и неоднородная), валентность, относительная атомная и молекулярная масса, количество вещества, моль, молярная масса, массовая доля химического элемента в соединении, молярный объём, оксид, кислота, основание, соль, электроотрицательность, степень окисления, химическая реакция, классификация реакций: реакции соединения, реакции разложения, реакции замещения, реакции обмена, экзо- и эндотермические реакции, тепловой эффект реакции, ядро атома, электронный слой атома, атомная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орбиталь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>, радиус атома, химическая связь, полярная и неполярная ковалентная связь, ионная связь, ион, катион, анион, раствор, массовая доля вещества (процентная концентрация) в растворе;</w:t>
      </w:r>
    </w:p>
    <w:p w14:paraId="749A72F5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643916F0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7D31F1CA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определять валентность атомов элементов в бинарных соединениях, степень окисления элементов в бинарных соединениях, принадлежность веществ к определённому классу соединений по формулам, вид химической связи (ковалентная и ионная) в неорганических соединениях;</w:t>
      </w:r>
    </w:p>
    <w:p w14:paraId="0015D536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Менделеева: демонстрировать понимание периодической зависимости свойств химических элементов от их положения в Периодической системе, законов сохранения массы веществ, постоянства состава, атомно­-молекулярного учения, закона Авогадро;</w:t>
      </w:r>
    </w:p>
    <w:p w14:paraId="60A131C9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таблице «Периодическая система химических элементов Д. И. Менделеева» с числовыми характеристиками строения атомов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химических элементов (состав и заряд ядра, общее число электронов и распределение их по электронным слоям);</w:t>
      </w:r>
    </w:p>
    <w:p w14:paraId="22FFDC91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эффекту);</w:t>
      </w:r>
    </w:p>
    <w:p w14:paraId="4CBD610B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химические свойства веществ различных классов, подтверждая описание примерами молекулярных уравнений соответствующих химических реакций;</w:t>
      </w:r>
    </w:p>
    <w:p w14:paraId="1840CFF2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качественного состава, возможности протекания химических превращений в различных условиях;</w:t>
      </w:r>
    </w:p>
    <w:p w14:paraId="09762E71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15E04905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классификацию, выявление причинно-­следственных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мысленный);</w:t>
      </w:r>
    </w:p>
    <w:p w14:paraId="585DFF7C" w14:textId="77777777" w:rsidR="00CB53B7" w:rsidRPr="00432BB2" w:rsidRDefault="00000000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следовать правилам пользования химической посудой и лабораторным оборудованием,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(водорода и кислорода), приготовлению растворов с определённой массовой долей растворённого вещества, планировать и проводить химические эксперименты по распознаванию растворов щелочей и кислот с помощью индикаторов (лакмус, фенолфталеин, метилоранж и другие).</w:t>
      </w:r>
    </w:p>
    <w:p w14:paraId="291F1A81" w14:textId="77777777" w:rsidR="00CB53B7" w:rsidRPr="00432BB2" w:rsidRDefault="00000000">
      <w:pPr>
        <w:spacing w:after="0" w:line="264" w:lineRule="auto"/>
        <w:ind w:firstLine="600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 концу обучения в</w:t>
      </w:r>
      <w:r w:rsidRPr="00432BB2">
        <w:rPr>
          <w:rFonts w:ascii="Times New Roman" w:hAnsi="Times New Roman"/>
          <w:b/>
          <w:color w:val="000000"/>
          <w:sz w:val="28"/>
          <w:lang w:val="ru-RU"/>
        </w:rPr>
        <w:t xml:space="preserve"> 9 классе</w:t>
      </w:r>
      <w:r w:rsidRPr="00432BB2">
        <w:rPr>
          <w:rFonts w:ascii="Times New Roman" w:hAnsi="Times New Roman"/>
          <w:color w:val="000000"/>
          <w:sz w:val="28"/>
          <w:lang w:val="ru-RU"/>
        </w:rPr>
        <w:t xml:space="preserve"> предметные результаты на базовом уровне должны отражать сформированность у обучающихся умений:</w:t>
      </w:r>
    </w:p>
    <w:p w14:paraId="29489444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раскрывать смысл основных химических понятий: химический элемент, атом, молекула, ион, катион, анион, простое вещество, сложное вещество, валентность, электроотрицательность, степень окисления, химическая реакция, химическая связь, тепловой эффект реакции, моль, молярный объём, раствор, электролиты, </w:t>
      </w:r>
      <w:proofErr w:type="spellStart"/>
      <w:r w:rsidRPr="00432BB2">
        <w:rPr>
          <w:rFonts w:ascii="Times New Roman" w:hAnsi="Times New Roman"/>
          <w:color w:val="000000"/>
          <w:sz w:val="28"/>
          <w:lang w:val="ru-RU"/>
        </w:rPr>
        <w:t>неэлектролиты</w:t>
      </w:r>
      <w:proofErr w:type="spellEnd"/>
      <w:r w:rsidRPr="00432BB2">
        <w:rPr>
          <w:rFonts w:ascii="Times New Roman" w:hAnsi="Times New Roman"/>
          <w:color w:val="000000"/>
          <w:sz w:val="28"/>
          <w:lang w:val="ru-RU"/>
        </w:rPr>
        <w:t xml:space="preserve">, электролитическая диссоциация, реакции ионного обмена, катализатор, химическое равновесие, обратимые и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необратимые реакции, окислительно-восстановительные реакции, окислитель, восстановитель, окисление и восстановление, аллотропия, амфотерность, химическая связь (ковалентная, ионная, металлическая), кристаллическая решётка, коррозия металлов, сплавы, скорость химической реакции, предельно допустимая концентрация ПДК вещества;</w:t>
      </w:r>
    </w:p>
    <w:p w14:paraId="606CC087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иллюстрировать взаимосвязь основных химических понятий и применять эти понятия при описании веществ и их превращений;</w:t>
      </w:r>
    </w:p>
    <w:p w14:paraId="4722F45A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использовать химическую символику для составления формул веществ и уравнений химических реакций;</w:t>
      </w:r>
    </w:p>
    <w:p w14:paraId="2304FD75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определять валентность и степень окисления химических элементов в соединениях различного состава, принадлежность веществ к определённому классу соединений по формулам, вид химической связи (ковалентная, ионная, металлическая) в неорганических соединениях, заряд иона по химической формуле, характер среды в водных растворах неорганических соединений, тип кристаллической решётки конкретного вещества;</w:t>
      </w:r>
    </w:p>
    <w:p w14:paraId="117C4667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раскрывать смысл Периодического закона Д. И. Менделеева и демонстрировать его понимание: описывать и характеризовать табличную форму Периодической системы химических элементов: различать понятия «главная подгруппа (А-группа)» и «побочная подгруппа (Б-группа)», малые и большие периоды, соотносить обозначения, которые имеются в периодической таблице, с числовыми характеристиками строения атомов химических элементов (состав и заряд ядра, общее число электронов и распределение их по электронным слоям), объяснять общие закономерности в изменении свойств элементов и их соединений в пределах малых периодов и главных подгрупп с учётом строения их атомов;</w:t>
      </w:r>
    </w:p>
    <w:p w14:paraId="67A5892D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классифицировать химические элементы, неорганические вещества, химические реакции (по числу и составу участвующих в реакции веществ, по тепловому эффекту, по изменению степеней окисления химических элементов);</w:t>
      </w:r>
    </w:p>
    <w:p w14:paraId="548C602F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характеризовать (описывать) общие и специфические химические свойства простых и сложных веществ, подтверждая описание примерами молекулярных и ионных уравнений соответствующих химических реакций;</w:t>
      </w:r>
    </w:p>
    <w:p w14:paraId="2852C6F0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 xml:space="preserve">составлять уравнения электролитической диссоциации кислот, щелочей и солей, полные и сокращённые уравнения реакций ионного </w:t>
      </w:r>
      <w:r w:rsidRPr="00432BB2">
        <w:rPr>
          <w:rFonts w:ascii="Times New Roman" w:hAnsi="Times New Roman"/>
          <w:color w:val="000000"/>
          <w:sz w:val="28"/>
          <w:lang w:val="ru-RU"/>
        </w:rPr>
        <w:lastRenderedPageBreak/>
        <w:t>обмена, уравнения реакций, подтверждающих существование генетической связи между веществами различных классов;</w:t>
      </w:r>
    </w:p>
    <w:p w14:paraId="0AA6B331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раскрывать сущность окислительно-восстановительных реакций посредством составления электронного баланса этих реакций;</w:t>
      </w:r>
    </w:p>
    <w:p w14:paraId="383515A6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прогнозировать свойства веществ в зависимости от их строения, возможности протекания химических превращений в различных условиях;</w:t>
      </w:r>
    </w:p>
    <w:p w14:paraId="678C59A5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вычислять относительную молекулярную и молярную массы веществ, массовую долю химического элемента по формуле соединения, массовую долю вещества в растворе, проводить расчёты по уравнению химической реакции;</w:t>
      </w:r>
    </w:p>
    <w:p w14:paraId="0E57EEB4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соблюдать правила пользования химической посудой и лабораторным оборудованием, а также правила обращения с веществами в соответствии с инструкциями по выполнению лабораторных химических опытов по получению и собиранию газообразных веществ (аммиака и углекислого газа);</w:t>
      </w:r>
    </w:p>
    <w:p w14:paraId="5E6D281C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проводить реакции, подтверждающие качественный состав различных веществ: распознавать опытным путём хлорид-, бромид-, иодид-, карбонат-, фосфат-, силикат-, сульфат-, гидроксид-ионы, катионы аммония и ионы изученных металлов, присутствующие в водных растворах неорганических веществ;</w:t>
      </w:r>
    </w:p>
    <w:p w14:paraId="1CA8A745" w14:textId="77777777" w:rsidR="00CB53B7" w:rsidRPr="00432BB2" w:rsidRDefault="00000000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432BB2">
        <w:rPr>
          <w:rFonts w:ascii="Times New Roman" w:hAnsi="Times New Roman"/>
          <w:color w:val="000000"/>
          <w:sz w:val="28"/>
          <w:lang w:val="ru-RU"/>
        </w:rPr>
        <w:t>применять основные операции мыслительной деятельности – анализ и синтез, сравнение, обобщение, систематизацию, выявление причинно-следственных связей – для изучения свойств веществ и химических реакций, естественно-научные методы познания – наблюдение, измерение, моделирование, эксперимент (реальный и мысленный).</w:t>
      </w:r>
    </w:p>
    <w:p w14:paraId="0D25C787" w14:textId="77777777" w:rsidR="00CB53B7" w:rsidRPr="00432BB2" w:rsidRDefault="00CB53B7">
      <w:pPr>
        <w:rPr>
          <w:lang w:val="ru-RU"/>
        </w:rPr>
        <w:sectPr w:rsidR="00CB53B7" w:rsidRPr="00432BB2">
          <w:pgSz w:w="11906" w:h="16383"/>
          <w:pgMar w:top="1134" w:right="850" w:bottom="1134" w:left="1701" w:header="720" w:footer="720" w:gutter="0"/>
          <w:cols w:space="720"/>
        </w:sectPr>
      </w:pPr>
    </w:p>
    <w:p w14:paraId="7D644820" w14:textId="4EBDECFA" w:rsidR="00CB53B7" w:rsidRDefault="00000000" w:rsidP="00E01420">
      <w:pPr>
        <w:spacing w:after="0"/>
        <w:ind w:left="120"/>
        <w:jc w:val="center"/>
      </w:pPr>
      <w:bookmarkStart w:id="8" w:name="block-3842272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>ТЕМАТИЧЕСКОЕ ПЛАНИРОВАНИЕ</w:t>
      </w:r>
    </w:p>
    <w:p w14:paraId="0B2FFBC6" w14:textId="1143111B" w:rsidR="00CB53B7" w:rsidRDefault="00000000" w:rsidP="00E01420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14041" w:type="dxa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5"/>
        <w:gridCol w:w="3966"/>
        <w:gridCol w:w="1390"/>
        <w:gridCol w:w="902"/>
        <w:gridCol w:w="899"/>
        <w:gridCol w:w="3969"/>
        <w:gridCol w:w="1750"/>
      </w:tblGrid>
      <w:tr w:rsidR="001D7854" w:rsidRPr="00AA7B8D" w14:paraId="3F28D03F" w14:textId="1FF3CBAC" w:rsidTr="00E37874">
        <w:trPr>
          <w:trHeight w:val="144"/>
          <w:tblCellSpacing w:w="20" w:type="nil"/>
        </w:trPr>
        <w:tc>
          <w:tcPr>
            <w:tcW w:w="116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ADA900E" w14:textId="77777777" w:rsidR="001D7854" w:rsidRDefault="001D785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DD53A9C" w14:textId="77777777" w:rsidR="001D7854" w:rsidRDefault="001D7854">
            <w:pPr>
              <w:spacing w:after="0"/>
              <w:ind w:left="135"/>
            </w:pPr>
          </w:p>
        </w:tc>
        <w:tc>
          <w:tcPr>
            <w:tcW w:w="396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363E20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13FA2818" w14:textId="77777777" w:rsidR="001D7854" w:rsidRDefault="001D7854">
            <w:pPr>
              <w:spacing w:after="0"/>
              <w:ind w:left="135"/>
            </w:pPr>
          </w:p>
        </w:tc>
        <w:tc>
          <w:tcPr>
            <w:tcW w:w="3191" w:type="dxa"/>
            <w:gridSpan w:val="3"/>
            <w:tcMar>
              <w:top w:w="50" w:type="dxa"/>
              <w:left w:w="100" w:type="dxa"/>
            </w:tcMar>
            <w:vAlign w:val="center"/>
          </w:tcPr>
          <w:p w14:paraId="7EE0EBB8" w14:textId="77777777" w:rsidR="001D7854" w:rsidRDefault="001D785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5719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14:paraId="5244CB3A" w14:textId="77777777" w:rsidR="001D7854" w:rsidRPr="001D7854" w:rsidRDefault="001D7854" w:rsidP="001D7854">
            <w:pPr>
              <w:spacing w:after="0"/>
              <w:ind w:left="135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</w:pPr>
            <w:r w:rsidRPr="001D7854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Деятельность учителя по реализации программы воспитания</w:t>
            </w:r>
          </w:p>
          <w:p w14:paraId="66D95162" w14:textId="77777777" w:rsidR="001D7854" w:rsidRPr="001D7854" w:rsidRDefault="001D7854" w:rsidP="001D7854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</w:tr>
      <w:tr w:rsidR="001D7854" w14:paraId="029DE3F0" w14:textId="57529D1A" w:rsidTr="00E37874">
        <w:trPr>
          <w:trHeight w:val="509"/>
          <w:tblCellSpacing w:w="20" w:type="nil"/>
        </w:trPr>
        <w:tc>
          <w:tcPr>
            <w:tcW w:w="1165" w:type="dxa"/>
            <w:vMerge/>
            <w:tcMar>
              <w:top w:w="50" w:type="dxa"/>
              <w:left w:w="100" w:type="dxa"/>
            </w:tcMar>
          </w:tcPr>
          <w:p w14:paraId="1BC9D389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3966" w:type="dxa"/>
            <w:vMerge/>
            <w:tcMar>
              <w:top w:w="50" w:type="dxa"/>
              <w:left w:w="100" w:type="dxa"/>
            </w:tcMar>
          </w:tcPr>
          <w:p w14:paraId="28C4EFA9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139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62AE569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56AFBDC4" w14:textId="77777777" w:rsidR="001D7854" w:rsidRDefault="001D7854">
            <w:pPr>
              <w:spacing w:after="0"/>
              <w:ind w:left="135"/>
            </w:pPr>
          </w:p>
        </w:tc>
        <w:tc>
          <w:tcPr>
            <w:tcW w:w="90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F0FF321" w14:textId="2D347B36" w:rsidR="001D7854" w:rsidRPr="00892C55" w:rsidRDefault="001D7854" w:rsidP="001D7854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КР</w:t>
            </w:r>
          </w:p>
          <w:p w14:paraId="11EEF42F" w14:textId="77777777" w:rsidR="001D7854" w:rsidRDefault="001D7854">
            <w:pPr>
              <w:spacing w:after="0"/>
              <w:ind w:left="135"/>
            </w:pPr>
          </w:p>
        </w:tc>
        <w:tc>
          <w:tcPr>
            <w:tcW w:w="89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71A7596" w14:textId="2A466D39" w:rsidR="001D7854" w:rsidRPr="00892C55" w:rsidRDefault="001D7854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</w:t>
            </w:r>
          </w:p>
          <w:p w14:paraId="6D1DAC0B" w14:textId="77777777" w:rsidR="001D7854" w:rsidRDefault="001D7854">
            <w:pPr>
              <w:spacing w:after="0"/>
              <w:ind w:left="135"/>
            </w:pPr>
          </w:p>
        </w:tc>
        <w:tc>
          <w:tcPr>
            <w:tcW w:w="5719" w:type="dxa"/>
            <w:gridSpan w:val="2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14:paraId="1761D9F8" w14:textId="77777777" w:rsidR="001D7854" w:rsidRDefault="001D7854"/>
        </w:tc>
      </w:tr>
      <w:tr w:rsidR="001D7854" w14:paraId="3943071A" w14:textId="79B78C3E" w:rsidTr="00B36C01">
        <w:trPr>
          <w:trHeight w:val="276"/>
          <w:tblCellSpacing w:w="20" w:type="nil"/>
        </w:trPr>
        <w:tc>
          <w:tcPr>
            <w:tcW w:w="1165" w:type="dxa"/>
            <w:vMerge/>
            <w:tcMar>
              <w:top w:w="50" w:type="dxa"/>
              <w:left w:w="100" w:type="dxa"/>
            </w:tcMar>
          </w:tcPr>
          <w:p w14:paraId="1F95828D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3966" w:type="dxa"/>
            <w:vMerge/>
            <w:tcMar>
              <w:top w:w="50" w:type="dxa"/>
              <w:left w:w="100" w:type="dxa"/>
            </w:tcMar>
          </w:tcPr>
          <w:p w14:paraId="45BE1D9C" w14:textId="77777777" w:rsidR="001D7854" w:rsidRPr="001D7854" w:rsidRDefault="001D7854">
            <w:pPr>
              <w:rPr>
                <w:lang w:val="ru-RU"/>
              </w:rPr>
            </w:pPr>
          </w:p>
        </w:tc>
        <w:tc>
          <w:tcPr>
            <w:tcW w:w="1390" w:type="dxa"/>
            <w:vMerge/>
            <w:tcMar>
              <w:top w:w="50" w:type="dxa"/>
              <w:left w:w="100" w:type="dxa"/>
            </w:tcMar>
            <w:vAlign w:val="center"/>
          </w:tcPr>
          <w:p w14:paraId="2982C0F7" w14:textId="77777777" w:rsidR="001D7854" w:rsidRDefault="001D785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902" w:type="dxa"/>
            <w:vMerge/>
            <w:tcMar>
              <w:top w:w="50" w:type="dxa"/>
              <w:left w:w="100" w:type="dxa"/>
            </w:tcMar>
            <w:vAlign w:val="center"/>
          </w:tcPr>
          <w:p w14:paraId="18318EA9" w14:textId="77777777" w:rsidR="001D7854" w:rsidRDefault="001D785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899" w:type="dxa"/>
            <w:vMerge/>
            <w:tcMar>
              <w:top w:w="50" w:type="dxa"/>
              <w:left w:w="100" w:type="dxa"/>
            </w:tcMar>
            <w:vAlign w:val="center"/>
          </w:tcPr>
          <w:p w14:paraId="403AB572" w14:textId="77777777" w:rsidR="001D7854" w:rsidRDefault="001D7854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74FBE44" w14:textId="32C4A0CF" w:rsidR="001D7854" w:rsidRPr="00FE1B88" w:rsidRDefault="00FE1B88" w:rsidP="00FE1B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Ключевые задачи воспитания</w:t>
            </w:r>
          </w:p>
        </w:tc>
        <w:tc>
          <w:tcPr>
            <w:tcW w:w="1750" w:type="dxa"/>
            <w:tcBorders>
              <w:top w:val="single" w:sz="4" w:space="0" w:color="auto"/>
              <w:left w:val="single" w:sz="4" w:space="0" w:color="auto"/>
            </w:tcBorders>
          </w:tcPr>
          <w:p w14:paraId="118C2AA0" w14:textId="6CB58DB7" w:rsidR="001D7854" w:rsidRPr="00FE1B88" w:rsidRDefault="00FE1B88" w:rsidP="00FE1B88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Виды и формы деятельности</w:t>
            </w:r>
          </w:p>
        </w:tc>
      </w:tr>
      <w:tr w:rsidR="001D7854" w14:paraId="2DBB89AC" w14:textId="505EECB5" w:rsidTr="00B36C01">
        <w:trPr>
          <w:trHeight w:val="144"/>
          <w:tblCellSpacing w:w="20" w:type="nil"/>
        </w:trPr>
        <w:tc>
          <w:tcPr>
            <w:tcW w:w="12291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3E0E67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Первоначальные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понятия</w:t>
            </w:r>
            <w:proofErr w:type="spellEnd"/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64ABB3A5" w14:textId="77777777" w:rsidR="001D7854" w:rsidRDefault="001D7854" w:rsidP="001D7854">
            <w:pPr>
              <w:spacing w:after="0"/>
            </w:pPr>
          </w:p>
        </w:tc>
      </w:tr>
      <w:tr w:rsidR="00EC3C60" w:rsidRPr="00432BB2" w14:paraId="2E3F1DB7" w14:textId="3FF1C307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0E9D4675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42A4A81B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Химия — важная область естествознания и практической деятельности человека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41D1F717" w14:textId="77777777" w:rsidR="00EC3C60" w:rsidRDefault="00EC3C60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F00FAAF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539DD06F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9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8520964" w14:textId="5BEE0FA8" w:rsidR="00EC3C60" w:rsidRPr="00432BB2" w:rsidRDefault="00EC3C60" w:rsidP="00D1546F">
            <w:pPr>
              <w:spacing w:after="0"/>
              <w:ind w:left="135"/>
              <w:jc w:val="both"/>
              <w:rPr>
                <w:lang w:val="ru-RU"/>
              </w:rPr>
            </w:pPr>
            <w:r w:rsidRPr="00FE1B88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установление доверительных отношений между учителем и его учениками,</w:t>
            </w:r>
            <w:r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FE1B88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</w:t>
            </w:r>
          </w:p>
        </w:tc>
        <w:tc>
          <w:tcPr>
            <w:tcW w:w="1750" w:type="dxa"/>
            <w:vMerge w:val="restart"/>
            <w:tcBorders>
              <w:left w:val="single" w:sz="4" w:space="0" w:color="auto"/>
            </w:tcBorders>
            <w:vAlign w:val="center"/>
          </w:tcPr>
          <w:p w14:paraId="38D3BC8F" w14:textId="3176D422" w:rsidR="00EC3C60" w:rsidRPr="00C97722" w:rsidRDefault="000B42DA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распространения грамотности</w:t>
            </w:r>
          </w:p>
        </w:tc>
      </w:tr>
      <w:tr w:rsidR="00EC3C60" w:rsidRPr="00432BB2" w14:paraId="15AD44BA" w14:textId="76AD60C2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663CDE5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7DDEB0EA" w14:textId="77777777" w:rsidR="00EC3C60" w:rsidRDefault="00EC3C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реакции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63360255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A046480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05905261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CB4F87B" w14:textId="209495FE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7465E530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</w:tr>
      <w:tr w:rsidR="001D7854" w14:paraId="5D5DE833" w14:textId="3A60E6BB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33325655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2D26CEA6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577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4D292FE" w14:textId="77777777" w:rsidR="001D7854" w:rsidRDefault="001D7854"/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32806DEC" w14:textId="77777777" w:rsidR="001D7854" w:rsidRDefault="001D7854"/>
        </w:tc>
      </w:tr>
      <w:tr w:rsidR="001D7854" w:rsidRPr="00AA7B8D" w14:paraId="36B9DC07" w14:textId="624542F0" w:rsidTr="00B36C01">
        <w:trPr>
          <w:trHeight w:val="144"/>
          <w:tblCellSpacing w:w="20" w:type="nil"/>
        </w:trPr>
        <w:tc>
          <w:tcPr>
            <w:tcW w:w="12291" w:type="dxa"/>
            <w:gridSpan w:val="6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6A1C2C4" w14:textId="77777777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Важнейшие представители неорганических веществ</w:t>
            </w:r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1625D48C" w14:textId="77777777" w:rsidR="001D7854" w:rsidRPr="00432BB2" w:rsidRDefault="001D7854" w:rsidP="001D7854">
            <w:pPr>
              <w:spacing w:after="0"/>
              <w:rPr>
                <w:lang w:val="ru-RU"/>
              </w:rPr>
            </w:pPr>
          </w:p>
        </w:tc>
      </w:tr>
      <w:tr w:rsidR="00334C79" w:rsidRPr="00432BB2" w14:paraId="46943F8E" w14:textId="4FF21F79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133AD814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53804172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Воздух. Кислород. Понятие об оксидах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7A5B8582" w14:textId="77777777" w:rsidR="00334C79" w:rsidRDefault="00334C7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41DB6ED" w14:textId="77777777" w:rsidR="00334C79" w:rsidRDefault="00334C79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22FF6EC0" w14:textId="77777777" w:rsidR="00334C79" w:rsidRDefault="00334C79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C488E9F" w14:textId="17CF4AAE" w:rsidR="00334C79" w:rsidRPr="00432BB2" w:rsidRDefault="00334C79" w:rsidP="00D1546F">
            <w:pPr>
              <w:spacing w:after="0"/>
              <w:ind w:left="135"/>
              <w:jc w:val="both"/>
              <w:rPr>
                <w:lang w:val="ru-RU"/>
              </w:rPr>
            </w:pPr>
            <w:r w:rsidRPr="00334C79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</w:t>
            </w:r>
            <w:r w:rsidRPr="00334C79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lastRenderedPageBreak/>
              <w:t>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1750" w:type="dxa"/>
            <w:vMerge w:val="restart"/>
            <w:tcBorders>
              <w:left w:val="single" w:sz="4" w:space="0" w:color="auto"/>
            </w:tcBorders>
            <w:vAlign w:val="center"/>
          </w:tcPr>
          <w:p w14:paraId="4AD99637" w14:textId="77777777" w:rsidR="00C97722" w:rsidRDefault="00334C79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Квест-игра «День естественно-научной грамот</w:t>
            </w:r>
          </w:p>
          <w:p w14:paraId="16AE4970" w14:textId="186489D5" w:rsidR="00334C79" w:rsidRPr="00C97722" w:rsidRDefault="00334C79" w:rsidP="00C97722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ности</w:t>
            </w:r>
            <w:proofErr w:type="spellEnd"/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334C79" w:rsidRPr="00432BB2" w14:paraId="06A7C532" w14:textId="762B0493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057039A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6531FCB1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  <w:proofErr w:type="spellStart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Водород.Понятие</w:t>
            </w:r>
            <w:proofErr w:type="spellEnd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о кислотах и солях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49B7F2A9" w14:textId="77777777" w:rsidR="00334C79" w:rsidRDefault="00334C7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0E50780" w14:textId="77777777" w:rsidR="00334C79" w:rsidRDefault="00334C79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5D5D85A0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DC39F1" w14:textId="363E3180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6B5B8019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</w:tr>
      <w:tr w:rsidR="00334C79" w:rsidRPr="00432BB2" w14:paraId="035D741A" w14:textId="50120D75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6D44BF31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0167A534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Вода. Растворы. Понятие об основаниях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00396CAC" w14:textId="77777777" w:rsidR="00334C79" w:rsidRDefault="00334C79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60ABF7A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55608B1D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C5B92A" w14:textId="1346D9C9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5F9B2DEC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</w:tr>
      <w:tr w:rsidR="00334C79" w:rsidRPr="00432BB2" w14:paraId="314F2D15" w14:textId="58E9B645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333BB607" w14:textId="77777777" w:rsidR="00334C79" w:rsidRDefault="00334C79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14C3074F" w14:textId="77777777" w:rsidR="00334C79" w:rsidRDefault="00334C7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классы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неорганических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соединений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18FC103B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907798F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4ECF196C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A0F2018" w14:textId="201DB44F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19025A26" w14:textId="77777777" w:rsidR="00334C79" w:rsidRPr="00432BB2" w:rsidRDefault="00334C79">
            <w:pPr>
              <w:spacing w:after="0"/>
              <w:ind w:left="135"/>
              <w:rPr>
                <w:lang w:val="ru-RU"/>
              </w:rPr>
            </w:pPr>
          </w:p>
        </w:tc>
      </w:tr>
      <w:tr w:rsidR="00334C79" w14:paraId="61701F45" w14:textId="2C0C95D4" w:rsidTr="002C218A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45815BEA" w14:textId="77777777" w:rsidR="00334C79" w:rsidRDefault="00334C79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0EAFFF52" w14:textId="77777777" w:rsidR="00334C79" w:rsidRDefault="00334C79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7520" w:type="dxa"/>
            <w:gridSpan w:val="4"/>
            <w:tcMar>
              <w:top w:w="50" w:type="dxa"/>
              <w:left w:w="100" w:type="dxa"/>
            </w:tcMar>
            <w:vAlign w:val="center"/>
          </w:tcPr>
          <w:p w14:paraId="79DCB403" w14:textId="77777777" w:rsidR="00334C79" w:rsidRDefault="00334C79"/>
        </w:tc>
      </w:tr>
      <w:tr w:rsidR="00EC3C60" w14:paraId="4F0301CB" w14:textId="1E5B1B89" w:rsidTr="00054A7A">
        <w:trPr>
          <w:trHeight w:val="144"/>
          <w:tblCellSpacing w:w="20" w:type="nil"/>
        </w:trPr>
        <w:tc>
          <w:tcPr>
            <w:tcW w:w="14041" w:type="dxa"/>
            <w:gridSpan w:val="7"/>
            <w:tcMar>
              <w:top w:w="50" w:type="dxa"/>
              <w:left w:w="100" w:type="dxa"/>
            </w:tcMar>
            <w:vAlign w:val="center"/>
          </w:tcPr>
          <w:p w14:paraId="283C1C3B" w14:textId="01D12E01" w:rsidR="00EC3C60" w:rsidRDefault="00EC3C60">
            <w:pPr>
              <w:spacing w:after="0"/>
              <w:ind w:left="135"/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Менделеева.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атомов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Химическая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связь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Окислительно-восстановительные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реакции</w:t>
            </w:r>
            <w:proofErr w:type="spellEnd"/>
          </w:p>
        </w:tc>
      </w:tr>
      <w:tr w:rsidR="00EC3C60" w:rsidRPr="00AA7B8D" w14:paraId="58E7EAE0" w14:textId="0A2885DF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4168B312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68AA89B6" w14:textId="77777777" w:rsidR="00EC3C60" w:rsidRDefault="00EC3C60">
            <w:pPr>
              <w:spacing w:after="0"/>
              <w:ind w:left="135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Периодический закон и Периодическая система химических элементов Д. И. Менделе­ева.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Строение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атома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7171F297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3B748524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00247A58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E3C1D00" w14:textId="10DBA887" w:rsidR="007E28E1" w:rsidRPr="007E28E1" w:rsidRDefault="007E28E1" w:rsidP="007E28E1">
            <w:pPr>
              <w:widowControl w:val="0"/>
              <w:tabs>
                <w:tab w:val="left" w:pos="993"/>
                <w:tab w:val="left" w:pos="1310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7E28E1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 xml:space="preserve">применение на уроке интерактивных форм работы учащихся: интеллектуальных игр,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      </w:r>
            <w:r w:rsidRPr="007E28E1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учат школьников командной работе и взаимодействию с другими детьми;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 xml:space="preserve"> формировать качества личности, необходимые человеку для полноценной жизни в современном обществе</w:t>
            </w:r>
          </w:p>
          <w:p w14:paraId="1276214B" w14:textId="2E9B0EB2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 w:val="restart"/>
            <w:tcBorders>
              <w:left w:val="single" w:sz="4" w:space="0" w:color="auto"/>
            </w:tcBorders>
            <w:vAlign w:val="center"/>
          </w:tcPr>
          <w:p w14:paraId="08AAFFB8" w14:textId="77777777" w:rsidR="00EC3C60" w:rsidRPr="00C97722" w:rsidRDefault="004431B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День российской науки</w:t>
            </w:r>
          </w:p>
          <w:p w14:paraId="4FA479CA" w14:textId="4946928F" w:rsidR="004431B7" w:rsidRPr="00432BB2" w:rsidRDefault="004431B7">
            <w:pPr>
              <w:spacing w:after="0"/>
              <w:ind w:left="135"/>
              <w:rPr>
                <w:lang w:val="ru-RU"/>
              </w:rPr>
            </w:pP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 «Всероссийский день Земли»</w:t>
            </w:r>
          </w:p>
        </w:tc>
      </w:tr>
      <w:tr w:rsidR="00EC3C60" w:rsidRPr="00432BB2" w14:paraId="04F651F2" w14:textId="5C40930B" w:rsidTr="00B36C01">
        <w:trPr>
          <w:trHeight w:val="144"/>
          <w:tblCellSpacing w:w="20" w:type="nil"/>
        </w:trPr>
        <w:tc>
          <w:tcPr>
            <w:tcW w:w="1165" w:type="dxa"/>
            <w:tcMar>
              <w:top w:w="50" w:type="dxa"/>
              <w:left w:w="100" w:type="dxa"/>
            </w:tcMar>
            <w:vAlign w:val="center"/>
          </w:tcPr>
          <w:p w14:paraId="542A7729" w14:textId="77777777" w:rsidR="00EC3C60" w:rsidRDefault="00EC3C60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3966" w:type="dxa"/>
            <w:tcMar>
              <w:top w:w="50" w:type="dxa"/>
              <w:left w:w="100" w:type="dxa"/>
            </w:tcMar>
            <w:vAlign w:val="center"/>
          </w:tcPr>
          <w:p w14:paraId="7C2A3F80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Химическая связь. Окислительно-восстановительные реакции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7BD30902" w14:textId="77777777" w:rsidR="00EC3C60" w:rsidRDefault="00EC3C60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6A0D8723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24063BD5" w14:textId="77777777" w:rsidR="00EC3C60" w:rsidRDefault="00EC3C60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E32265C" w14:textId="0D8F8DE5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3455E56A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</w:tr>
      <w:tr w:rsidR="00EC3C60" w:rsidRPr="00432BB2" w14:paraId="196A8152" w14:textId="4244D9E6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78B25F11" w14:textId="77777777" w:rsidR="00EC3C60" w:rsidRDefault="00EC3C60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6DF60B2E" w14:textId="77777777" w:rsidR="00EC3C60" w:rsidRDefault="00EC3C60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1317D53B" w14:textId="77777777" w:rsidR="00EC3C60" w:rsidRDefault="00EC3C60"/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145BF31B" w14:textId="77777777" w:rsidR="00EC3C60" w:rsidRDefault="00EC3C60"/>
        </w:tc>
        <w:tc>
          <w:tcPr>
            <w:tcW w:w="39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68A0EE7" w14:textId="57434BC1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vMerge/>
            <w:tcBorders>
              <w:left w:val="single" w:sz="4" w:space="0" w:color="auto"/>
            </w:tcBorders>
            <w:vAlign w:val="center"/>
          </w:tcPr>
          <w:p w14:paraId="66683035" w14:textId="77777777" w:rsidR="00EC3C60" w:rsidRPr="00432BB2" w:rsidRDefault="00EC3C60">
            <w:pPr>
              <w:spacing w:after="0"/>
              <w:ind w:left="135"/>
              <w:rPr>
                <w:lang w:val="ru-RU"/>
              </w:rPr>
            </w:pPr>
          </w:p>
        </w:tc>
      </w:tr>
      <w:tr w:rsidR="001D7854" w:rsidRPr="00432BB2" w14:paraId="2A75B2C4" w14:textId="71F3E940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25EFF29E" w14:textId="77777777" w:rsidR="001D7854" w:rsidRDefault="001D785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013B6A59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5F6B8EBA" w14:textId="77777777" w:rsidR="001D7854" w:rsidRDefault="001D7854">
            <w:pPr>
              <w:spacing w:after="0"/>
              <w:ind w:left="135"/>
              <w:jc w:val="center"/>
            </w:pP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3C4F70D4" w14:textId="77777777" w:rsidR="001D7854" w:rsidRDefault="001D7854">
            <w:pPr>
              <w:spacing w:after="0"/>
              <w:ind w:left="135"/>
              <w:jc w:val="center"/>
            </w:pPr>
          </w:p>
        </w:tc>
        <w:tc>
          <w:tcPr>
            <w:tcW w:w="39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EA8529A" w14:textId="4BBE027B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35482C6B" w14:textId="77777777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</w:p>
        </w:tc>
      </w:tr>
      <w:tr w:rsidR="001D7854" w14:paraId="1C736B89" w14:textId="499E05C9" w:rsidTr="00B36C01">
        <w:trPr>
          <w:trHeight w:val="144"/>
          <w:tblCellSpacing w:w="20" w:type="nil"/>
        </w:trPr>
        <w:tc>
          <w:tcPr>
            <w:tcW w:w="5131" w:type="dxa"/>
            <w:gridSpan w:val="2"/>
            <w:tcMar>
              <w:top w:w="50" w:type="dxa"/>
              <w:left w:w="100" w:type="dxa"/>
            </w:tcMar>
            <w:vAlign w:val="center"/>
          </w:tcPr>
          <w:p w14:paraId="0057D45C" w14:textId="77777777" w:rsidR="001D7854" w:rsidRPr="00432BB2" w:rsidRDefault="001D7854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90" w:type="dxa"/>
            <w:tcMar>
              <w:top w:w="50" w:type="dxa"/>
              <w:left w:w="100" w:type="dxa"/>
            </w:tcMar>
            <w:vAlign w:val="center"/>
          </w:tcPr>
          <w:p w14:paraId="447A8804" w14:textId="77777777" w:rsidR="001D7854" w:rsidRDefault="001D7854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902" w:type="dxa"/>
            <w:tcMar>
              <w:top w:w="50" w:type="dxa"/>
              <w:left w:w="100" w:type="dxa"/>
            </w:tcMar>
            <w:vAlign w:val="center"/>
          </w:tcPr>
          <w:p w14:paraId="2BC0DCF2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899" w:type="dxa"/>
            <w:tcMar>
              <w:top w:w="50" w:type="dxa"/>
              <w:left w:w="100" w:type="dxa"/>
            </w:tcMar>
            <w:vAlign w:val="center"/>
          </w:tcPr>
          <w:p w14:paraId="20E8E976" w14:textId="77777777" w:rsidR="001D7854" w:rsidRDefault="001D785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39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511A87" w14:textId="77777777" w:rsidR="001D7854" w:rsidRDefault="001D7854"/>
        </w:tc>
        <w:tc>
          <w:tcPr>
            <w:tcW w:w="1750" w:type="dxa"/>
            <w:tcBorders>
              <w:left w:val="single" w:sz="4" w:space="0" w:color="auto"/>
            </w:tcBorders>
            <w:vAlign w:val="center"/>
          </w:tcPr>
          <w:p w14:paraId="4E50D16D" w14:textId="77777777" w:rsidR="001D7854" w:rsidRDefault="001D7854"/>
        </w:tc>
      </w:tr>
    </w:tbl>
    <w:p w14:paraId="12F12CFB" w14:textId="77777777" w:rsidR="00CB53B7" w:rsidRDefault="00CB53B7">
      <w:pPr>
        <w:sectPr w:rsidR="00CB53B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57543A" w14:textId="49CF796D" w:rsidR="00CB53B7" w:rsidRDefault="00000000" w:rsidP="00892C55">
      <w:pPr>
        <w:spacing w:after="0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lastRenderedPageBreak/>
        <w:t>9 КЛАСС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94"/>
        <w:gridCol w:w="4320"/>
        <w:gridCol w:w="946"/>
        <w:gridCol w:w="649"/>
        <w:gridCol w:w="677"/>
        <w:gridCol w:w="4139"/>
        <w:gridCol w:w="2215"/>
      </w:tblGrid>
      <w:tr w:rsidR="002D4227" w:rsidRPr="00AA7B8D" w14:paraId="5F51860D" w14:textId="1A2870DF" w:rsidTr="002D4227">
        <w:trPr>
          <w:trHeight w:val="144"/>
          <w:tblCellSpacing w:w="20" w:type="nil"/>
        </w:trPr>
        <w:tc>
          <w:tcPr>
            <w:tcW w:w="107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6471401" w14:textId="77777777" w:rsidR="00B36907" w:rsidRDefault="00B36907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5FD74985" w14:textId="77777777" w:rsidR="00B36907" w:rsidRDefault="00B36907">
            <w:pPr>
              <w:spacing w:after="0"/>
              <w:ind w:left="135"/>
            </w:pPr>
          </w:p>
        </w:tc>
        <w:tc>
          <w:tcPr>
            <w:tcW w:w="427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12C6761" w14:textId="77777777" w:rsidR="00B36907" w:rsidRDefault="00B36907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14:paraId="7F86DBEF" w14:textId="77777777" w:rsidR="00B36907" w:rsidRDefault="00B36907">
            <w:pPr>
              <w:spacing w:after="0"/>
              <w:ind w:left="135"/>
            </w:pPr>
          </w:p>
        </w:tc>
        <w:tc>
          <w:tcPr>
            <w:tcW w:w="2287" w:type="dxa"/>
            <w:gridSpan w:val="3"/>
            <w:tcMar>
              <w:top w:w="50" w:type="dxa"/>
              <w:left w:w="100" w:type="dxa"/>
            </w:tcMar>
            <w:vAlign w:val="center"/>
          </w:tcPr>
          <w:p w14:paraId="73B06F02" w14:textId="77777777" w:rsidR="00B36907" w:rsidRDefault="00B36907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6402" w:type="dxa"/>
            <w:gridSpan w:val="2"/>
            <w:vMerge w:val="restart"/>
            <w:tcMar>
              <w:top w:w="50" w:type="dxa"/>
              <w:left w:w="100" w:type="dxa"/>
            </w:tcMar>
            <w:vAlign w:val="center"/>
          </w:tcPr>
          <w:p w14:paraId="1C7EE591" w14:textId="3E93A048" w:rsidR="00B36907" w:rsidRPr="00B36907" w:rsidRDefault="00B36907" w:rsidP="00B36907">
            <w:pPr>
              <w:spacing w:after="0"/>
              <w:ind w:left="135"/>
              <w:jc w:val="center"/>
              <w:rPr>
                <w:lang w:val="ru-RU"/>
              </w:rPr>
            </w:pPr>
            <w:r w:rsidRPr="001D7854">
              <w:rPr>
                <w:rFonts w:ascii="Times New Roman" w:hAnsi="Times New Roman" w:cs="Times New Roman"/>
                <w:b/>
                <w:color w:val="000000"/>
                <w:sz w:val="24"/>
                <w:lang w:val="ru-RU"/>
              </w:rPr>
              <w:t>Деятельность учителя по реализации программы воспитания</w:t>
            </w:r>
          </w:p>
        </w:tc>
      </w:tr>
      <w:tr w:rsidR="00BF3FEF" w14:paraId="082BF9AB" w14:textId="26E6A8F9" w:rsidTr="002D4227">
        <w:trPr>
          <w:trHeight w:val="509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5590814E" w14:textId="77777777" w:rsidR="00B36907" w:rsidRPr="00B36907" w:rsidRDefault="00B36907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23BD6C59" w14:textId="77777777" w:rsidR="00B36907" w:rsidRPr="00B36907" w:rsidRDefault="00B36907">
            <w:pPr>
              <w:rPr>
                <w:lang w:val="ru-RU"/>
              </w:rPr>
            </w:pPr>
          </w:p>
        </w:tc>
        <w:tc>
          <w:tcPr>
            <w:tcW w:w="94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4F25219" w14:textId="505ED79C" w:rsidR="00B36907" w:rsidRDefault="00B36907" w:rsidP="002D4227">
            <w:pPr>
              <w:spacing w:after="0"/>
              <w:ind w:left="135"/>
              <w:jc w:val="center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</w:p>
          <w:p w14:paraId="4F4452A9" w14:textId="77777777" w:rsidR="00B36907" w:rsidRDefault="00B36907" w:rsidP="002D4227">
            <w:pPr>
              <w:spacing w:after="0"/>
              <w:ind w:left="135"/>
              <w:jc w:val="center"/>
            </w:pPr>
          </w:p>
        </w:tc>
        <w:tc>
          <w:tcPr>
            <w:tcW w:w="664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B240579" w14:textId="5F7DED6D" w:rsidR="00B36907" w:rsidRPr="00B36907" w:rsidRDefault="00B36907" w:rsidP="002D4227">
            <w:pPr>
              <w:spacing w:after="0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КР</w:t>
            </w:r>
          </w:p>
          <w:p w14:paraId="7FF2B1E5" w14:textId="77777777" w:rsidR="00B36907" w:rsidRDefault="00B36907" w:rsidP="002D4227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C9F8E36" w14:textId="186F1BAA" w:rsidR="00B36907" w:rsidRPr="00B36907" w:rsidRDefault="00B36907" w:rsidP="002D4227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</w:t>
            </w:r>
          </w:p>
          <w:p w14:paraId="301F7660" w14:textId="77777777" w:rsidR="00B36907" w:rsidRDefault="00B36907" w:rsidP="002D4227">
            <w:pPr>
              <w:spacing w:after="0"/>
              <w:ind w:left="135"/>
              <w:jc w:val="center"/>
            </w:pPr>
          </w:p>
        </w:tc>
        <w:tc>
          <w:tcPr>
            <w:tcW w:w="6402" w:type="dxa"/>
            <w:gridSpan w:val="2"/>
            <w:vMerge/>
            <w:tcBorders>
              <w:bottom w:val="single" w:sz="4" w:space="0" w:color="auto"/>
            </w:tcBorders>
            <w:tcMar>
              <w:top w:w="50" w:type="dxa"/>
              <w:left w:w="100" w:type="dxa"/>
            </w:tcMar>
          </w:tcPr>
          <w:p w14:paraId="79ED281A" w14:textId="77777777" w:rsidR="00B36907" w:rsidRDefault="00B36907" w:rsidP="00B36C01">
            <w:pPr>
              <w:jc w:val="center"/>
            </w:pPr>
          </w:p>
        </w:tc>
      </w:tr>
      <w:tr w:rsidR="002D4227" w14:paraId="6E57DFD1" w14:textId="0F637587" w:rsidTr="002D4227">
        <w:trPr>
          <w:trHeight w:val="708"/>
          <w:tblCellSpacing w:w="20" w:type="nil"/>
        </w:trPr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646F514B" w14:textId="77777777" w:rsidR="00B36907" w:rsidRPr="00B36907" w:rsidRDefault="00B36907">
            <w:pPr>
              <w:rPr>
                <w:lang w:val="ru-RU"/>
              </w:rPr>
            </w:pPr>
          </w:p>
        </w:tc>
        <w:tc>
          <w:tcPr>
            <w:tcW w:w="0" w:type="auto"/>
            <w:vMerge/>
            <w:tcMar>
              <w:top w:w="50" w:type="dxa"/>
              <w:left w:w="100" w:type="dxa"/>
            </w:tcMar>
          </w:tcPr>
          <w:p w14:paraId="1D8E9998" w14:textId="77777777" w:rsidR="00B36907" w:rsidRPr="00B36907" w:rsidRDefault="00B36907">
            <w:pPr>
              <w:rPr>
                <w:lang w:val="ru-RU"/>
              </w:rPr>
            </w:pPr>
          </w:p>
        </w:tc>
        <w:tc>
          <w:tcPr>
            <w:tcW w:w="946" w:type="dxa"/>
            <w:vMerge/>
            <w:tcMar>
              <w:top w:w="50" w:type="dxa"/>
              <w:left w:w="100" w:type="dxa"/>
            </w:tcMar>
            <w:vAlign w:val="center"/>
          </w:tcPr>
          <w:p w14:paraId="02A70C8D" w14:textId="77777777" w:rsidR="00B36907" w:rsidRDefault="00B3690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</w:rPr>
            </w:pPr>
          </w:p>
        </w:tc>
        <w:tc>
          <w:tcPr>
            <w:tcW w:w="664" w:type="dxa"/>
            <w:vMerge/>
            <w:tcMar>
              <w:top w:w="50" w:type="dxa"/>
              <w:left w:w="100" w:type="dxa"/>
            </w:tcMar>
            <w:vAlign w:val="center"/>
          </w:tcPr>
          <w:p w14:paraId="5D9936C4" w14:textId="77777777" w:rsidR="00B36907" w:rsidRDefault="00B36907">
            <w:pPr>
              <w:spacing w:after="0"/>
              <w:ind w:left="135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677" w:type="dxa"/>
            <w:vMerge/>
            <w:tcMar>
              <w:top w:w="50" w:type="dxa"/>
              <w:left w:w="100" w:type="dxa"/>
            </w:tcMar>
            <w:vAlign w:val="center"/>
          </w:tcPr>
          <w:p w14:paraId="59D6EA3A" w14:textId="77777777" w:rsidR="00B36907" w:rsidRDefault="00B36907" w:rsidP="00B36C01">
            <w:pPr>
              <w:spacing w:after="0"/>
              <w:ind w:left="135"/>
              <w:jc w:val="center"/>
              <w:rPr>
                <w:rFonts w:ascii="Times New Roman" w:hAnsi="Times New Roman"/>
                <w:b/>
                <w:color w:val="000000"/>
                <w:sz w:val="24"/>
                <w:lang w:val="ru-RU"/>
              </w:rPr>
            </w:pPr>
          </w:p>
        </w:tc>
        <w:tc>
          <w:tcPr>
            <w:tcW w:w="4369" w:type="dxa"/>
            <w:tcBorders>
              <w:top w:val="single" w:sz="4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</w:tcPr>
          <w:p w14:paraId="24E48891" w14:textId="4198D677" w:rsidR="00B36907" w:rsidRDefault="00B36C01" w:rsidP="00B36C01">
            <w:pPr>
              <w:jc w:val="center"/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Ключевые задачи воспитания</w:t>
            </w:r>
          </w:p>
        </w:tc>
        <w:tc>
          <w:tcPr>
            <w:tcW w:w="2033" w:type="dxa"/>
            <w:tcBorders>
              <w:top w:val="single" w:sz="4" w:space="0" w:color="auto"/>
              <w:left w:val="single" w:sz="4" w:space="0" w:color="auto"/>
            </w:tcBorders>
          </w:tcPr>
          <w:p w14:paraId="75A07DFA" w14:textId="1B8AAAB1" w:rsidR="00B36907" w:rsidRDefault="00B36C01" w:rsidP="00B36C01">
            <w:pPr>
              <w:jc w:val="center"/>
            </w:pPr>
            <w:r w:rsidRPr="00FE1B8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Виды и формы деятельности</w:t>
            </w:r>
          </w:p>
        </w:tc>
      </w:tr>
      <w:tr w:rsidR="00CB53B7" w:rsidRPr="00AA7B8D" w14:paraId="53722816" w14:textId="77777777">
        <w:trPr>
          <w:trHeight w:val="144"/>
          <w:tblCellSpacing w:w="20" w:type="nil"/>
        </w:trPr>
        <w:tc>
          <w:tcPr>
            <w:tcW w:w="0" w:type="auto"/>
            <w:gridSpan w:val="7"/>
            <w:tcMar>
              <w:top w:w="50" w:type="dxa"/>
              <w:left w:w="100" w:type="dxa"/>
            </w:tcMar>
            <w:vAlign w:val="center"/>
          </w:tcPr>
          <w:p w14:paraId="1A15DAA8" w14:textId="77777777" w:rsidR="00CB53B7" w:rsidRPr="00432BB2" w:rsidRDefault="00000000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Вещество и химические реакции</w:t>
            </w:r>
          </w:p>
        </w:tc>
      </w:tr>
      <w:tr w:rsidR="002D4227" w:rsidRPr="00AA7B8D" w14:paraId="6AA459FF" w14:textId="775A575E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D78B1A7" w14:textId="77777777" w:rsidR="000007EA" w:rsidRDefault="00000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7A442F74" w14:textId="77777777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и углубление знаний основных разделов курса 8 класса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4DD628A" w14:textId="77777777" w:rsidR="000007EA" w:rsidRDefault="000007EA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5C1A031A" w14:textId="77777777" w:rsidR="000007EA" w:rsidRDefault="00000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6CF5D469" w14:textId="77777777" w:rsidR="000007EA" w:rsidRDefault="000007EA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DE2A36D" w14:textId="6D135081" w:rsidR="000007EA" w:rsidRPr="00432BB2" w:rsidRDefault="000007EA" w:rsidP="00E33F48">
            <w:pPr>
              <w:spacing w:after="0"/>
              <w:ind w:left="135"/>
              <w:jc w:val="both"/>
              <w:rPr>
                <w:lang w:val="ru-RU"/>
              </w:rPr>
            </w:pPr>
            <w:r w:rsidRPr="000007EA">
              <w:rPr>
                <w:rFonts w:ascii="Times New Roman" w:eastAsia="№Е" w:hAnsi="Times New Roman" w:cs="Times New Roman"/>
                <w:sz w:val="24"/>
                <w:szCs w:val="24"/>
                <w:lang w:val="ru-RU"/>
              </w:rPr>
              <w:t>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      </w:r>
          </w:p>
        </w:tc>
        <w:tc>
          <w:tcPr>
            <w:tcW w:w="2033" w:type="dxa"/>
            <w:vMerge w:val="restart"/>
            <w:tcBorders>
              <w:left w:val="single" w:sz="4" w:space="0" w:color="auto"/>
            </w:tcBorders>
            <w:vAlign w:val="center"/>
          </w:tcPr>
          <w:p w14:paraId="5FD6A73C" w14:textId="1AD1F713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Беседа «</w:t>
            </w:r>
            <w:r w:rsidRPr="00C9772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Международный день распространения грамотности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</w:tr>
      <w:tr w:rsidR="002D4227" w:rsidRPr="00432BB2" w14:paraId="50DF036F" w14:textId="789AF4F4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E1D7DD4" w14:textId="77777777" w:rsidR="000007EA" w:rsidRDefault="00000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0C7100F7" w14:textId="77777777" w:rsidR="000007EA" w:rsidRDefault="000007EA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закономерности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химических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реакций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63EBA20" w14:textId="77777777" w:rsidR="000007EA" w:rsidRDefault="00000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0F7758E3" w14:textId="77777777" w:rsidR="000007EA" w:rsidRDefault="000007EA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7099A838" w14:textId="77777777" w:rsidR="000007EA" w:rsidRDefault="000007EA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1D76F8B" w14:textId="713AFF61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6BB4252E" w14:textId="77777777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</w:p>
        </w:tc>
      </w:tr>
      <w:tr w:rsidR="002D4227" w:rsidRPr="00432BB2" w14:paraId="74617D0C" w14:textId="10274A5D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6938E4C" w14:textId="77777777" w:rsidR="000007EA" w:rsidRDefault="000007E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35C6AC56" w14:textId="77777777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Электролитическая диссоциация. Химические реакции в растворах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1CE37F6" w14:textId="77777777" w:rsidR="000007EA" w:rsidRDefault="000007EA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7F458E3D" w14:textId="77777777" w:rsidR="000007EA" w:rsidRDefault="00000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2A6EAB01" w14:textId="77777777" w:rsidR="000007EA" w:rsidRDefault="000007E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2A30E1E" w14:textId="7F641E33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4E5C7E71" w14:textId="77777777" w:rsidR="000007EA" w:rsidRPr="00432BB2" w:rsidRDefault="000007EA">
            <w:pPr>
              <w:spacing w:after="0"/>
              <w:ind w:left="135"/>
              <w:rPr>
                <w:lang w:val="ru-RU"/>
              </w:rPr>
            </w:pPr>
          </w:p>
        </w:tc>
      </w:tr>
      <w:tr w:rsidR="00CD7BCF" w14:paraId="2C6D7BC6" w14:textId="3510BF8C" w:rsidTr="002D42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B0721C7" w14:textId="77777777" w:rsidR="00E95363" w:rsidRDefault="00E9536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BA7C934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EDE97AC" w14:textId="77777777" w:rsidR="00E95363" w:rsidRDefault="00E95363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5E912DBB" w14:textId="77777777" w:rsidR="00E95363" w:rsidRDefault="00E95363"/>
        </w:tc>
      </w:tr>
      <w:tr w:rsidR="00E95363" w:rsidRPr="00AA7B8D" w14:paraId="436A2363" w14:textId="43AFAF76" w:rsidTr="003924D5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14:paraId="45EB109E" w14:textId="3951B4B6" w:rsidR="00E95363" w:rsidRPr="00432BB2" w:rsidRDefault="00E95363" w:rsidP="00E95363">
            <w:pPr>
              <w:spacing w:after="0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Неметаллы и их соединения</w:t>
            </w:r>
          </w:p>
        </w:tc>
      </w:tr>
      <w:tr w:rsidR="002D4227" w:rsidRPr="00AA7B8D" w14:paraId="6A6C194D" w14:textId="2F44D96B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59DC5D83" w14:textId="77777777" w:rsidR="00BF3FEF" w:rsidRDefault="00BF3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75FC4E8B" w14:textId="77777777" w:rsidR="00BF3FEF" w:rsidRDefault="00BF3FEF">
            <w:pPr>
              <w:spacing w:after="0"/>
              <w:ind w:left="135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VII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Галогены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6B5E102C" w14:textId="77777777" w:rsidR="00BF3FEF" w:rsidRDefault="00BF3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129F548F" w14:textId="77777777" w:rsidR="00BF3FEF" w:rsidRDefault="00BF3FEF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057BAD12" w14:textId="77777777" w:rsidR="00BF3FEF" w:rsidRDefault="00BF3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369" w:type="dxa"/>
            <w:vMerge w:val="restart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4AB4B13" w14:textId="2AAFBDFC" w:rsidR="00BF3FEF" w:rsidRPr="00432BB2" w:rsidRDefault="00BF3FEF" w:rsidP="00E33F48">
            <w:pPr>
              <w:spacing w:after="0"/>
              <w:ind w:left="135"/>
              <w:jc w:val="both"/>
              <w:rPr>
                <w:lang w:val="ru-RU"/>
              </w:rPr>
            </w:pPr>
            <w:r w:rsidRPr="00525557">
              <w:rPr>
                <w:rFonts w:ascii="Times New Roman" w:eastAsia="Calibri" w:hAnsi="Times New Roman" w:cs="Times New Roman"/>
                <w:sz w:val="24"/>
                <w:szCs w:val="24"/>
                <w:lang w:val="ru-RU" w:eastAsia="zh-CN"/>
              </w:rPr>
              <w:t xml:space="preserve">применение на уроке интеллектуальных игр, стимулирующих познавательную мотивацию школьников; групповой работы или работы в парах, которые учат школьников командной работе и взаимодействию с другими детьми; </w:t>
            </w:r>
            <w:r w:rsidRPr="005255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zh-CN"/>
              </w:rPr>
              <w:t xml:space="preserve">формировать качества </w:t>
            </w:r>
            <w:r w:rsidRPr="00525557">
              <w:rPr>
                <w:rFonts w:ascii="Times New Roman" w:eastAsia="Times New Roman" w:hAnsi="Times New Roman" w:cs="Times New Roman"/>
                <w:sz w:val="24"/>
                <w:szCs w:val="24"/>
                <w:lang w:val="ru-RU" w:eastAsia="zh-CN"/>
              </w:rPr>
              <w:lastRenderedPageBreak/>
              <w:t>личности, обеспечивающие социальную мобильность, способность принимать самостоятельные решения</w:t>
            </w:r>
          </w:p>
        </w:tc>
        <w:tc>
          <w:tcPr>
            <w:tcW w:w="2033" w:type="dxa"/>
            <w:vMerge w:val="restart"/>
            <w:tcBorders>
              <w:left w:val="single" w:sz="4" w:space="0" w:color="auto"/>
            </w:tcBorders>
            <w:vAlign w:val="center"/>
          </w:tcPr>
          <w:p w14:paraId="7F55B60F" w14:textId="6B388753" w:rsidR="00BF3FEF" w:rsidRPr="00525557" w:rsidRDefault="00BF3FE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Просмотр </w:t>
            </w:r>
            <w:proofErr w:type="spellStart"/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видеоофильма</w:t>
            </w:r>
            <w:proofErr w:type="spellEnd"/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 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</w:t>
            </w:r>
            <w:r w:rsidRPr="0052555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ню российской науки</w:t>
            </w:r>
          </w:p>
        </w:tc>
      </w:tr>
      <w:tr w:rsidR="002D4227" w:rsidRPr="00432BB2" w14:paraId="7CCE0B8B" w14:textId="0D8AF0A2" w:rsidTr="002D4227">
        <w:trPr>
          <w:trHeight w:val="1034"/>
          <w:tblCellSpacing w:w="20" w:type="nil"/>
        </w:trPr>
        <w:tc>
          <w:tcPr>
            <w:tcW w:w="1073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013937C" w14:textId="77777777" w:rsidR="00BF3FEF" w:rsidRDefault="00BF3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278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1A0DE732" w14:textId="77777777" w:rsidR="00BF3FEF" w:rsidRDefault="00BF3FEF">
            <w:pPr>
              <w:spacing w:after="0"/>
              <w:ind w:left="135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VI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Сера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её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соединения</w:t>
            </w:r>
            <w:proofErr w:type="spellEnd"/>
          </w:p>
        </w:tc>
        <w:tc>
          <w:tcPr>
            <w:tcW w:w="946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6B3944" w14:textId="77777777" w:rsidR="00BF3FEF" w:rsidRDefault="00BF3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664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6809FDA" w14:textId="77777777" w:rsidR="00BF3FEF" w:rsidRDefault="00BF3FEF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Borders>
              <w:bottom w:val="single" w:sz="0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0F811FE0" w14:textId="77777777" w:rsidR="00BF3FEF" w:rsidRDefault="00BF3FEF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vMerge/>
            <w:tcBorders>
              <w:bottom w:val="single" w:sz="0" w:space="0" w:color="auto"/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7B09842" w14:textId="555A2751" w:rsidR="00BF3FEF" w:rsidRPr="00432BB2" w:rsidRDefault="00BF3FE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263E357E" w14:textId="77777777" w:rsidR="00BF3FEF" w:rsidRPr="00432BB2" w:rsidRDefault="00BF3FEF">
            <w:pPr>
              <w:spacing w:after="0"/>
              <w:ind w:left="135"/>
              <w:rPr>
                <w:lang w:val="ru-RU"/>
              </w:rPr>
            </w:pPr>
          </w:p>
        </w:tc>
      </w:tr>
      <w:tr w:rsidR="002D4227" w:rsidRPr="00432BB2" w14:paraId="0EF2BA41" w14:textId="289BC5D5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79DBF19" w14:textId="77777777" w:rsidR="00BF3FEF" w:rsidRDefault="00BF3FEF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49B8CF43" w14:textId="77777777" w:rsidR="00BF3FEF" w:rsidRPr="00432BB2" w:rsidRDefault="00BF3FEF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V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А-группы. Азот, фосфор и их соединения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51F42B7C" w14:textId="77777777" w:rsidR="00BF3FEF" w:rsidRDefault="00BF3FEF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1F350E56" w14:textId="77777777" w:rsidR="00BF3FEF" w:rsidRDefault="00BF3FEF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5173CE5C" w14:textId="77777777" w:rsidR="00BF3FEF" w:rsidRDefault="00BF3FEF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62C08672" w14:textId="7EA3250A" w:rsidR="00BF3FEF" w:rsidRPr="00432BB2" w:rsidRDefault="00BF3FEF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vMerge/>
            <w:tcBorders>
              <w:left w:val="single" w:sz="4" w:space="0" w:color="auto"/>
            </w:tcBorders>
            <w:vAlign w:val="center"/>
          </w:tcPr>
          <w:p w14:paraId="7B014176" w14:textId="77777777" w:rsidR="00BF3FEF" w:rsidRPr="00432BB2" w:rsidRDefault="00BF3FEF">
            <w:pPr>
              <w:spacing w:after="0"/>
              <w:ind w:left="135"/>
              <w:rPr>
                <w:lang w:val="ru-RU"/>
              </w:rPr>
            </w:pPr>
          </w:p>
        </w:tc>
      </w:tr>
      <w:tr w:rsidR="002D4227" w:rsidRPr="00432BB2" w14:paraId="77DCDC2E" w14:textId="25E64A3F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10E0063D" w14:textId="77777777" w:rsidR="00525557" w:rsidRDefault="00525557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2.4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7D5C1598" w14:textId="77777777" w:rsidR="00525557" w:rsidRPr="00432BB2" w:rsidRDefault="00525557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Общая характеристика химических элементов </w:t>
            </w:r>
            <w:r>
              <w:rPr>
                <w:rFonts w:ascii="Times New Roman" w:hAnsi="Times New Roman"/>
                <w:color w:val="000000"/>
                <w:sz w:val="24"/>
              </w:rPr>
              <w:t>IV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А-группы. Углерод и </w:t>
            </w:r>
            <w:proofErr w:type="gramStart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кремний</w:t>
            </w:r>
            <w:proofErr w:type="gramEnd"/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 их соединения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50B55457" w14:textId="77777777" w:rsidR="00525557" w:rsidRDefault="00525557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57716BA4" w14:textId="77777777" w:rsidR="00525557" w:rsidRDefault="005255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353B4AD8" w14:textId="77777777" w:rsidR="00525557" w:rsidRDefault="00525557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369" w:type="dxa"/>
            <w:vMerge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3EB31942" w14:textId="53D0EFEF" w:rsidR="00525557" w:rsidRPr="00432BB2" w:rsidRDefault="00525557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0EBB17C0" w14:textId="77777777" w:rsidR="00525557" w:rsidRPr="00432BB2" w:rsidRDefault="00525557">
            <w:pPr>
              <w:spacing w:after="0"/>
              <w:ind w:left="135"/>
              <w:rPr>
                <w:lang w:val="ru-RU"/>
              </w:rPr>
            </w:pPr>
          </w:p>
        </w:tc>
      </w:tr>
      <w:tr w:rsidR="00CD7BCF" w14:paraId="59E0F536" w14:textId="660FC765" w:rsidTr="002D42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EF7BD6E" w14:textId="77777777" w:rsidR="00E95363" w:rsidRDefault="00E9536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12B1461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5CB9AAF9" w14:textId="77777777" w:rsidR="00E95363" w:rsidRDefault="00E95363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06615B2A" w14:textId="77777777" w:rsidR="00E95363" w:rsidRDefault="00E95363"/>
        </w:tc>
      </w:tr>
      <w:tr w:rsidR="00E95363" w:rsidRPr="00AA7B8D" w14:paraId="0151698A" w14:textId="750B8765" w:rsidTr="000D4EE9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14:paraId="56562CFE" w14:textId="778852B1" w:rsidR="00E95363" w:rsidRPr="00432BB2" w:rsidRDefault="00E95363" w:rsidP="00E95363">
            <w:pPr>
              <w:spacing w:after="0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3.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Металлы и их соединения</w:t>
            </w:r>
          </w:p>
        </w:tc>
      </w:tr>
      <w:tr w:rsidR="002D4227" w:rsidRPr="00432BB2" w14:paraId="4FC62DC0" w14:textId="0D545281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2B4A8137" w14:textId="77777777" w:rsidR="00E95363" w:rsidRDefault="00E953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644BE9A8" w14:textId="77777777" w:rsidR="00E95363" w:rsidRDefault="00E9536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свойства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металлов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F4FACBB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3EA26A3C" w14:textId="77777777" w:rsidR="00E95363" w:rsidRDefault="00E95363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77D253A3" w14:textId="77777777" w:rsidR="00E95363" w:rsidRDefault="00E95363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52CB6F3" w14:textId="77777777" w:rsidR="00B7587D" w:rsidRPr="00B7587D" w:rsidRDefault="00B7587D" w:rsidP="00E33F4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</w:pPr>
            <w:r w:rsidRPr="00B7587D">
              <w:rPr>
                <w:rFonts w:ascii="Times New Roman" w:eastAsia="№Е" w:hAnsi="Times New Roman" w:cs="Times New Roman"/>
                <w:iCs/>
                <w:sz w:val="24"/>
                <w:szCs w:val="24"/>
                <w:lang w:val="ru-RU"/>
              </w:rPr>
              <w:t xml:space="preserve">использование </w:t>
            </w:r>
            <w:r w:rsidRPr="00B7587D">
              <w:rPr>
                <w:rFonts w:ascii="Times New Roman" w:eastAsia="Times New Roman" w:hAnsi="Times New Roman" w:cs="Times New Roman"/>
                <w:sz w:val="24"/>
                <w:szCs w:val="24"/>
                <w:lang w:val="ru-RU"/>
              </w:rPr>
              <w:t>воспитательных возможностей содержания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задач для решения, проблемных ситуаций для обсуждения в классе;</w:t>
            </w:r>
          </w:p>
          <w:p w14:paraId="5ADF9E3B" w14:textId="6C0E8F71" w:rsidR="00E95363" w:rsidRPr="00432BB2" w:rsidRDefault="00B7587D" w:rsidP="00E33F48">
            <w:pPr>
              <w:spacing w:after="0"/>
              <w:jc w:val="both"/>
              <w:rPr>
                <w:lang w:val="ru-RU"/>
              </w:rPr>
            </w:pPr>
            <w:r w:rsidRPr="00B7587D">
              <w:rPr>
                <w:rFonts w:ascii="Times New Roman" w:eastAsia="Times New Roman" w:hAnsi="Times New Roman" w:cs="Times New Roman"/>
                <w:sz w:val="24"/>
                <w:szCs w:val="24"/>
                <w:lang w:val="ru-RU" w:eastAsia="zh-CN"/>
              </w:rPr>
              <w:t>формировать качества личности, необходимые человеку для полноценной жизни в современном обществе</w:t>
            </w: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76EDD4A9" w14:textId="0F342826" w:rsidR="00E95363" w:rsidRPr="002D4227" w:rsidRDefault="00AA1EBF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42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Викторина «Тайны Земли»</w:t>
            </w:r>
          </w:p>
        </w:tc>
      </w:tr>
      <w:tr w:rsidR="002D4227" w:rsidRPr="00432BB2" w14:paraId="35690B0A" w14:textId="73CFFDD9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00D6034F" w14:textId="77777777" w:rsidR="00E95363" w:rsidRDefault="00E953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2D499809" w14:textId="77777777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Важнейшие металлы и их соединения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7B5A5CCC" w14:textId="77777777" w:rsidR="00E95363" w:rsidRDefault="00E95363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16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54A6E70C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21FA8D01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4002A72" w14:textId="190F8C15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0D4A5EE7" w14:textId="77777777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</w:p>
        </w:tc>
      </w:tr>
      <w:tr w:rsidR="00CD7BCF" w14:paraId="3A399D94" w14:textId="4D235B7A" w:rsidTr="002D42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9D95E3E" w14:textId="77777777" w:rsidR="00E95363" w:rsidRDefault="00E9536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30141AC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22413276" w14:textId="77777777" w:rsidR="00E95363" w:rsidRDefault="00E95363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607924B8" w14:textId="77777777" w:rsidR="00E95363" w:rsidRDefault="00E95363"/>
        </w:tc>
      </w:tr>
      <w:tr w:rsidR="00E95363" w:rsidRPr="00AA7B8D" w14:paraId="0A8BD8D3" w14:textId="0E37317F" w:rsidTr="001464CF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14:paraId="76728B9B" w14:textId="1772E268" w:rsidR="00E95363" w:rsidRPr="00432BB2" w:rsidRDefault="00E95363" w:rsidP="00E95363">
            <w:pPr>
              <w:spacing w:after="0"/>
              <w:rPr>
                <w:lang w:val="ru-RU"/>
              </w:rPr>
            </w:pP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432B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Химия и окружающая среда</w:t>
            </w:r>
          </w:p>
        </w:tc>
      </w:tr>
      <w:tr w:rsidR="002D4227" w:rsidRPr="00AA7B8D" w14:paraId="60CDD0FD" w14:textId="3000CF04" w:rsidTr="002D4227">
        <w:trPr>
          <w:trHeight w:val="144"/>
          <w:tblCellSpacing w:w="20" w:type="nil"/>
        </w:trPr>
        <w:tc>
          <w:tcPr>
            <w:tcW w:w="1073" w:type="dxa"/>
            <w:tcMar>
              <w:top w:w="50" w:type="dxa"/>
              <w:left w:w="100" w:type="dxa"/>
            </w:tcMar>
            <w:vAlign w:val="center"/>
          </w:tcPr>
          <w:p w14:paraId="3209C7F5" w14:textId="77777777" w:rsidR="00E95363" w:rsidRDefault="00E95363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278" w:type="dxa"/>
            <w:tcMar>
              <w:top w:w="50" w:type="dxa"/>
              <w:left w:w="100" w:type="dxa"/>
            </w:tcMar>
            <w:vAlign w:val="center"/>
          </w:tcPr>
          <w:p w14:paraId="3C48C969" w14:textId="77777777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Вещества и материалы в жизни человека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4F639EF4" w14:textId="77777777" w:rsidR="00E95363" w:rsidRDefault="00E95363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3BD5E05D" w14:textId="77777777" w:rsidR="00E95363" w:rsidRDefault="00E95363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170D34F1" w14:textId="77777777" w:rsidR="00E95363" w:rsidRDefault="00E95363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0B4BD44" w14:textId="582BEAE2" w:rsidR="00E95363" w:rsidRPr="00432BB2" w:rsidRDefault="00AA1EBF" w:rsidP="00DD384E">
            <w:pPr>
              <w:spacing w:after="0"/>
              <w:ind w:left="135"/>
              <w:jc w:val="both"/>
              <w:rPr>
                <w:lang w:val="ru-RU"/>
              </w:rPr>
            </w:pPr>
            <w:r w:rsidRPr="00AA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t xml:space="preserve">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</w:t>
            </w:r>
            <w:r w:rsidRPr="00AA1EB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ru-RU" w:eastAsia="ru-RU"/>
              </w:rPr>
              <w:lastRenderedPageBreak/>
              <w:t>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</w:t>
            </w: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2A12A47F" w14:textId="2C64103C" w:rsidR="00E95363" w:rsidRPr="002D4227" w:rsidRDefault="00AA1EBF" w:rsidP="002D4227">
            <w:pPr>
              <w:spacing w:after="0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2D422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Акция «Чистое село – чистая планета»</w:t>
            </w:r>
          </w:p>
        </w:tc>
      </w:tr>
      <w:tr w:rsidR="00CD7BCF" w14:paraId="574B7031" w14:textId="4B22B6C2" w:rsidTr="002D42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52D75A58" w14:textId="77777777" w:rsidR="00E95363" w:rsidRDefault="00E9536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Итого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по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разделу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AB1B30B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5710" w:type="dxa"/>
            <w:gridSpan w:val="3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E2E7500" w14:textId="77777777" w:rsidR="00E95363" w:rsidRDefault="00E95363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0DCA11BD" w14:textId="77777777" w:rsidR="00E95363" w:rsidRDefault="00E95363"/>
        </w:tc>
      </w:tr>
      <w:tr w:rsidR="002D4227" w:rsidRPr="00432BB2" w14:paraId="77CA8342" w14:textId="1494DDBC" w:rsidTr="002D42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41BF6EC" w14:textId="77777777" w:rsidR="00E95363" w:rsidRDefault="00E95363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Резервное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3FDC7D86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08C84397" w14:textId="77777777" w:rsidR="00E95363" w:rsidRDefault="00E95363">
            <w:pPr>
              <w:spacing w:after="0"/>
              <w:ind w:left="135"/>
              <w:jc w:val="center"/>
            </w:pP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05D5BD65" w14:textId="77777777" w:rsidR="00E95363" w:rsidRDefault="00E95363">
            <w:pPr>
              <w:spacing w:after="0"/>
              <w:ind w:left="135"/>
              <w:jc w:val="center"/>
            </w:pP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73CF6E61" w14:textId="68513F2E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</w:p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2E0B2973" w14:textId="77777777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</w:p>
        </w:tc>
      </w:tr>
      <w:tr w:rsidR="002D4227" w14:paraId="4469EF57" w14:textId="145B4A67" w:rsidTr="002D422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1A7D47" w14:textId="77777777" w:rsidR="00E95363" w:rsidRPr="00432BB2" w:rsidRDefault="00E95363">
            <w:pPr>
              <w:spacing w:after="0"/>
              <w:ind w:left="135"/>
              <w:rPr>
                <w:lang w:val="ru-RU"/>
              </w:rPr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946" w:type="dxa"/>
            <w:tcMar>
              <w:top w:w="50" w:type="dxa"/>
              <w:left w:w="100" w:type="dxa"/>
            </w:tcMar>
            <w:vAlign w:val="center"/>
          </w:tcPr>
          <w:p w14:paraId="2644E1D7" w14:textId="77777777" w:rsidR="00E95363" w:rsidRDefault="00E95363">
            <w:pPr>
              <w:spacing w:after="0"/>
              <w:ind w:left="135"/>
              <w:jc w:val="center"/>
            </w:pPr>
            <w:r w:rsidRPr="00432B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664" w:type="dxa"/>
            <w:tcMar>
              <w:top w:w="50" w:type="dxa"/>
              <w:left w:w="100" w:type="dxa"/>
            </w:tcMar>
            <w:vAlign w:val="center"/>
          </w:tcPr>
          <w:p w14:paraId="3B98AECD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677" w:type="dxa"/>
            <w:tcMar>
              <w:top w:w="50" w:type="dxa"/>
              <w:left w:w="100" w:type="dxa"/>
            </w:tcMar>
            <w:vAlign w:val="center"/>
          </w:tcPr>
          <w:p w14:paraId="6B76C310" w14:textId="77777777" w:rsidR="00E95363" w:rsidRDefault="00E95363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4369" w:type="dxa"/>
            <w:tcBorders>
              <w:right w:val="single" w:sz="4" w:space="0" w:color="auto"/>
            </w:tcBorders>
            <w:tcMar>
              <w:top w:w="50" w:type="dxa"/>
              <w:left w:w="100" w:type="dxa"/>
            </w:tcMar>
            <w:vAlign w:val="center"/>
          </w:tcPr>
          <w:p w14:paraId="46263FC9" w14:textId="77777777" w:rsidR="00E95363" w:rsidRDefault="00E95363"/>
        </w:tc>
        <w:tc>
          <w:tcPr>
            <w:tcW w:w="2033" w:type="dxa"/>
            <w:tcBorders>
              <w:left w:val="single" w:sz="4" w:space="0" w:color="auto"/>
            </w:tcBorders>
            <w:vAlign w:val="center"/>
          </w:tcPr>
          <w:p w14:paraId="0D420532" w14:textId="77777777" w:rsidR="00E95363" w:rsidRDefault="00E95363"/>
        </w:tc>
      </w:tr>
    </w:tbl>
    <w:p w14:paraId="2F0FB6F8" w14:textId="47B8E793" w:rsidR="00CB53B7" w:rsidRPr="002707A7" w:rsidRDefault="00CB53B7">
      <w:pPr>
        <w:rPr>
          <w:lang w:val="ru-RU"/>
        </w:rPr>
        <w:sectPr w:rsidR="00CB53B7" w:rsidRPr="002707A7">
          <w:pgSz w:w="16383" w:h="11906" w:orient="landscape"/>
          <w:pgMar w:top="1134" w:right="850" w:bottom="1134" w:left="1701" w:header="720" w:footer="720" w:gutter="0"/>
          <w:cols w:space="720"/>
        </w:sectPr>
      </w:pPr>
    </w:p>
    <w:bookmarkEnd w:id="8"/>
    <w:p w14:paraId="445CFBCB" w14:textId="2C8B0C68" w:rsidR="008A3B5E" w:rsidRPr="002707A7" w:rsidRDefault="008A3B5E" w:rsidP="002707A7">
      <w:pPr>
        <w:spacing w:after="0"/>
        <w:rPr>
          <w:lang w:val="ru-RU"/>
        </w:rPr>
      </w:pPr>
    </w:p>
    <w:sectPr w:rsidR="008A3B5E" w:rsidRPr="002707A7" w:rsidSect="00BC4D87">
      <w:pgSz w:w="16383" w:h="11906" w:orient="landscape"/>
      <w:pgMar w:top="1134" w:right="850" w:bottom="1134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93624C" w14:textId="77777777" w:rsidR="00B501C2" w:rsidRDefault="00B501C2" w:rsidP="00AA7B8D">
      <w:pPr>
        <w:spacing w:after="0" w:line="240" w:lineRule="auto"/>
      </w:pPr>
      <w:r>
        <w:separator/>
      </w:r>
    </w:p>
  </w:endnote>
  <w:endnote w:type="continuationSeparator" w:id="0">
    <w:p w14:paraId="08863F1A" w14:textId="77777777" w:rsidR="00B501C2" w:rsidRDefault="00B501C2" w:rsidP="00AA7B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№Е">
    <w:altName w:val="Times New Roman"/>
    <w:charset w:val="00"/>
    <w:family w:val="roman"/>
    <w:pitch w:val="variable"/>
    <w:sig w:usb0="00000000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788656589"/>
      <w:docPartObj>
        <w:docPartGallery w:val="Page Numbers (Bottom of Page)"/>
        <w:docPartUnique/>
      </w:docPartObj>
    </w:sdtPr>
    <w:sdtContent>
      <w:p w14:paraId="0D5978E8" w14:textId="15B1C78E" w:rsidR="00AA7B8D" w:rsidRDefault="00AA7B8D">
        <w:pPr>
          <w:pStyle w:val="a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ru-RU"/>
          </w:rPr>
          <w:t>2</w:t>
        </w:r>
        <w:r>
          <w:fldChar w:fldCharType="end"/>
        </w:r>
      </w:p>
    </w:sdtContent>
  </w:sdt>
  <w:p w14:paraId="1FF9DCD9" w14:textId="77777777" w:rsidR="00AA7B8D" w:rsidRDefault="00AA7B8D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4F964A" w14:textId="77777777" w:rsidR="00B501C2" w:rsidRDefault="00B501C2" w:rsidP="00AA7B8D">
      <w:pPr>
        <w:spacing w:after="0" w:line="240" w:lineRule="auto"/>
      </w:pPr>
      <w:r>
        <w:separator/>
      </w:r>
    </w:p>
  </w:footnote>
  <w:footnote w:type="continuationSeparator" w:id="0">
    <w:p w14:paraId="64A4DB30" w14:textId="77777777" w:rsidR="00B501C2" w:rsidRDefault="00B501C2" w:rsidP="00AA7B8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44F94C99"/>
    <w:multiLevelType w:val="multilevel"/>
    <w:tmpl w:val="9404CE6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70EB4941"/>
    <w:multiLevelType w:val="multilevel"/>
    <w:tmpl w:val="0AF8301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35786656">
    <w:abstractNumId w:val="1"/>
  </w:num>
  <w:num w:numId="2" w16cid:durableId="1241789597">
    <w:abstractNumId w:val="2"/>
  </w:num>
  <w:num w:numId="3" w16cid:durableId="6320572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CB53B7"/>
    <w:rsid w:val="000007EA"/>
    <w:rsid w:val="000B42DA"/>
    <w:rsid w:val="001D7854"/>
    <w:rsid w:val="002707A7"/>
    <w:rsid w:val="002D4227"/>
    <w:rsid w:val="00334C79"/>
    <w:rsid w:val="00432BB2"/>
    <w:rsid w:val="004431B7"/>
    <w:rsid w:val="00525557"/>
    <w:rsid w:val="00525E4F"/>
    <w:rsid w:val="00542FCB"/>
    <w:rsid w:val="006469B2"/>
    <w:rsid w:val="006C7E1C"/>
    <w:rsid w:val="007E28E1"/>
    <w:rsid w:val="00892C55"/>
    <w:rsid w:val="008A3B5E"/>
    <w:rsid w:val="008D458E"/>
    <w:rsid w:val="008F71A7"/>
    <w:rsid w:val="00AA1EBF"/>
    <w:rsid w:val="00AA7B8D"/>
    <w:rsid w:val="00AC7684"/>
    <w:rsid w:val="00AF4D0D"/>
    <w:rsid w:val="00B36907"/>
    <w:rsid w:val="00B36C01"/>
    <w:rsid w:val="00B501C2"/>
    <w:rsid w:val="00B7587D"/>
    <w:rsid w:val="00BC4D87"/>
    <w:rsid w:val="00BF3FEF"/>
    <w:rsid w:val="00C97722"/>
    <w:rsid w:val="00CB53B7"/>
    <w:rsid w:val="00CD7BCF"/>
    <w:rsid w:val="00D1546F"/>
    <w:rsid w:val="00DD384E"/>
    <w:rsid w:val="00E01420"/>
    <w:rsid w:val="00E33F48"/>
    <w:rsid w:val="00E95363"/>
    <w:rsid w:val="00EC3C60"/>
    <w:rsid w:val="00EE6169"/>
    <w:rsid w:val="00FE1B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130888"/>
  <w15:docId w15:val="{E2413477-9DD4-4C0A-9DB9-E18C6AA51A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semiHidden="1" w:unhideWhenUsed="1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472C4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472C4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472C4" w:themeColor="accent1"/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AA7B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AA7B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72FB74B-1056-4FDE-8A2B-BE2F745B8D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27</Pages>
  <Words>7122</Words>
  <Characters>40599</Characters>
  <Application>Microsoft Office Word</Application>
  <DocSecurity>0</DocSecurity>
  <Lines>338</Lines>
  <Paragraphs>95</Paragraphs>
  <ScaleCrop>false</ScaleCrop>
  <Company/>
  <LinksUpToDate>false</LinksUpToDate>
  <CharactersWithSpaces>47626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ishm-nadya@outlook.com</cp:lastModifiedBy>
  <cp:revision>38</cp:revision>
  <dcterms:created xsi:type="dcterms:W3CDTF">2023-08-31T17:57:00Z</dcterms:created>
  <dcterms:modified xsi:type="dcterms:W3CDTF">2023-08-31T18:45:00Z</dcterms:modified>
</cp:coreProperties>
</file>